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2671"/>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1"/>
        <w:gridCol w:w="4939"/>
      </w:tblGrid>
      <w:tr w:rsidR="0047364B" w:rsidRPr="0047364B" w14:paraId="68CD42D6" w14:textId="77777777" w:rsidTr="0047364B">
        <w:trPr>
          <w:trHeight w:val="1883"/>
        </w:trPr>
        <w:tc>
          <w:tcPr>
            <w:tcW w:w="10340" w:type="dxa"/>
            <w:gridSpan w:val="2"/>
            <w:shd w:val="clear" w:color="auto" w:fill="auto"/>
          </w:tcPr>
          <w:p w14:paraId="2BB0B16D" w14:textId="0ECE45D0" w:rsidR="0047364B" w:rsidRPr="004452AA" w:rsidRDefault="0047364B" w:rsidP="00E01BAC">
            <w:pPr>
              <w:spacing w:after="0" w:line="240" w:lineRule="auto"/>
              <w:jc w:val="both"/>
              <w:rPr>
                <w:rFonts w:ascii="Times New Roman" w:eastAsia="Calibri" w:hAnsi="Times New Roman" w:cs="Times New Roman"/>
                <w:b/>
                <w:bCs/>
                <w:lang w:val="en-US"/>
              </w:rPr>
            </w:pPr>
            <w:r w:rsidRPr="004452AA">
              <w:rPr>
                <w:rFonts w:ascii="Times New Roman" w:eastAsia="Calibri" w:hAnsi="Times New Roman" w:cs="Times New Roman"/>
                <w:b/>
                <w:bCs/>
                <w:lang w:val="en-US"/>
              </w:rPr>
              <w:t>Instructions on filling this document</w:t>
            </w:r>
            <w:r w:rsidR="00F42E4A" w:rsidRPr="004452AA">
              <w:rPr>
                <w:rFonts w:ascii="Times New Roman" w:eastAsia="Calibri" w:hAnsi="Times New Roman" w:cs="Times New Roman"/>
                <w:b/>
                <w:bCs/>
                <w:lang w:val="en-US"/>
              </w:rPr>
              <w:t>:</w:t>
            </w:r>
          </w:p>
          <w:p w14:paraId="34936822" w14:textId="1D6A6E01" w:rsidR="0047364B" w:rsidRPr="0047364B" w:rsidRDefault="0047364B" w:rsidP="00E01BAC">
            <w:pPr>
              <w:spacing w:after="0" w:line="240" w:lineRule="auto"/>
              <w:jc w:val="both"/>
              <w:rPr>
                <w:rFonts w:ascii="Times New Roman" w:eastAsia="Calibri" w:hAnsi="Times New Roman" w:cs="Times New Roman"/>
                <w:lang w:val="en-US"/>
              </w:rPr>
            </w:pPr>
            <w:r w:rsidRPr="0047364B">
              <w:rPr>
                <w:rFonts w:ascii="Times New Roman" w:eastAsia="Calibri" w:hAnsi="Times New Roman" w:cs="Times New Roman"/>
                <w:lang w:val="en-US"/>
              </w:rPr>
              <w:t xml:space="preserve"> The</w:t>
            </w:r>
            <w:r w:rsidR="00F42E4A">
              <w:rPr>
                <w:rFonts w:ascii="Times New Roman" w:eastAsia="Calibri" w:hAnsi="Times New Roman" w:cs="Times New Roman"/>
                <w:lang w:val="en-US"/>
              </w:rPr>
              <w:t xml:space="preserve"> Halal Certification Body’s</w:t>
            </w:r>
            <w:r w:rsidRPr="0047364B">
              <w:rPr>
                <w:rFonts w:ascii="Times New Roman" w:eastAsia="Calibri" w:hAnsi="Times New Roman" w:cs="Times New Roman"/>
                <w:lang w:val="en-US"/>
              </w:rPr>
              <w:t xml:space="preserve"> personnel should fill it completely and send it to PNAC while submitting the application form and quality system and give cross references to its clauses in the quality manual/ procedures/ forms etc. Please note that only giving reference to a particular procedure may not be sufficient in most of the cases. </w:t>
            </w:r>
          </w:p>
          <w:p w14:paraId="160EA969" w14:textId="77777777" w:rsidR="0047364B" w:rsidRPr="0047364B" w:rsidRDefault="0047364B" w:rsidP="00E01BAC">
            <w:pPr>
              <w:spacing w:after="0" w:line="240" w:lineRule="auto"/>
              <w:jc w:val="both"/>
              <w:rPr>
                <w:rFonts w:ascii="Times New Roman" w:eastAsia="Calibri" w:hAnsi="Times New Roman" w:cs="Times New Roman"/>
                <w:lang w:val="en-US"/>
              </w:rPr>
            </w:pPr>
          </w:p>
          <w:p w14:paraId="4B85D871" w14:textId="77777777" w:rsidR="0047364B" w:rsidRPr="004452AA" w:rsidRDefault="0047364B" w:rsidP="00E01BAC">
            <w:pPr>
              <w:spacing w:after="0" w:line="240" w:lineRule="auto"/>
              <w:jc w:val="both"/>
              <w:rPr>
                <w:rFonts w:ascii="Times New Roman" w:eastAsia="Calibri" w:hAnsi="Times New Roman" w:cs="Times New Roman"/>
                <w:i/>
                <w:iCs/>
                <w:lang w:val="en-US"/>
              </w:rPr>
            </w:pPr>
            <w:r w:rsidRPr="004452AA">
              <w:rPr>
                <w:rFonts w:ascii="Times New Roman" w:eastAsia="Calibri" w:hAnsi="Times New Roman" w:cs="Times New Roman"/>
                <w:i/>
                <w:iCs/>
                <w:lang w:val="en-US"/>
              </w:rPr>
              <w:t>PNAC’s Assessors Verification &amp; remarks column will be filled in by the concerned officer in PNAC</w:t>
            </w:r>
          </w:p>
        </w:tc>
      </w:tr>
      <w:tr w:rsidR="0047364B" w:rsidRPr="0047364B" w14:paraId="04439242" w14:textId="77777777" w:rsidTr="0047364B">
        <w:trPr>
          <w:trHeight w:val="540"/>
        </w:trPr>
        <w:tc>
          <w:tcPr>
            <w:tcW w:w="5401" w:type="dxa"/>
            <w:shd w:val="clear" w:color="auto" w:fill="auto"/>
          </w:tcPr>
          <w:p w14:paraId="6C2FC5CD" w14:textId="77777777" w:rsidR="0047364B" w:rsidRDefault="0047364B" w:rsidP="00E01BAC">
            <w:pPr>
              <w:spacing w:after="0" w:line="240" w:lineRule="auto"/>
              <w:jc w:val="both"/>
              <w:rPr>
                <w:rFonts w:ascii="Times New Roman" w:eastAsia="Calibri" w:hAnsi="Times New Roman" w:cs="Times New Roman"/>
                <w:lang w:val="en-US"/>
              </w:rPr>
            </w:pPr>
            <w:r w:rsidRPr="0047364B">
              <w:rPr>
                <w:rFonts w:ascii="Times New Roman" w:eastAsia="Calibri" w:hAnsi="Times New Roman" w:cs="Times New Roman"/>
                <w:lang w:val="en-US"/>
              </w:rPr>
              <w:t xml:space="preserve">Name of the </w:t>
            </w:r>
            <w:r w:rsidR="00F42E4A">
              <w:rPr>
                <w:rFonts w:ascii="Times New Roman" w:eastAsia="Calibri" w:hAnsi="Times New Roman" w:cs="Times New Roman"/>
                <w:lang w:val="en-US"/>
              </w:rPr>
              <w:t xml:space="preserve">Halal </w:t>
            </w:r>
            <w:r w:rsidRPr="0047364B">
              <w:rPr>
                <w:rFonts w:ascii="Times New Roman" w:eastAsia="Calibri" w:hAnsi="Times New Roman" w:cs="Times New Roman"/>
                <w:lang w:val="en-US"/>
              </w:rPr>
              <w:t>Certification Body (</w:t>
            </w:r>
            <w:r w:rsidR="00F42E4A">
              <w:rPr>
                <w:rFonts w:ascii="Times New Roman" w:eastAsia="Calibri" w:hAnsi="Times New Roman" w:cs="Times New Roman"/>
                <w:lang w:val="en-US"/>
              </w:rPr>
              <w:t>H</w:t>
            </w:r>
            <w:r w:rsidRPr="0047364B">
              <w:rPr>
                <w:rFonts w:ascii="Times New Roman" w:eastAsia="Calibri" w:hAnsi="Times New Roman" w:cs="Times New Roman"/>
                <w:lang w:val="en-US"/>
              </w:rPr>
              <w:t>CB):</w:t>
            </w:r>
          </w:p>
          <w:p w14:paraId="259962A2" w14:textId="77777777" w:rsidR="00474112" w:rsidRDefault="00474112" w:rsidP="00E01BAC">
            <w:pPr>
              <w:spacing w:after="0" w:line="240" w:lineRule="auto"/>
              <w:jc w:val="both"/>
              <w:rPr>
                <w:rFonts w:ascii="Times New Roman" w:eastAsia="Calibri" w:hAnsi="Times New Roman" w:cs="Times New Roman"/>
                <w:lang w:val="en-US"/>
              </w:rPr>
            </w:pPr>
          </w:p>
          <w:p w14:paraId="3E8DC553" w14:textId="7FC437B0" w:rsidR="00474112" w:rsidRPr="0047364B" w:rsidRDefault="00474112" w:rsidP="00E01BAC">
            <w:pPr>
              <w:spacing w:after="0" w:line="240" w:lineRule="auto"/>
              <w:jc w:val="both"/>
              <w:rPr>
                <w:rFonts w:ascii="Times New Roman" w:eastAsia="Calibri" w:hAnsi="Times New Roman" w:cs="Times New Roman"/>
                <w:lang w:val="en-US"/>
              </w:rPr>
            </w:pPr>
          </w:p>
        </w:tc>
        <w:tc>
          <w:tcPr>
            <w:tcW w:w="4939" w:type="dxa"/>
            <w:vMerge w:val="restart"/>
            <w:shd w:val="clear" w:color="auto" w:fill="auto"/>
          </w:tcPr>
          <w:p w14:paraId="5FD7E46E" w14:textId="77777777" w:rsidR="0047364B" w:rsidRPr="0047364B" w:rsidRDefault="0047364B" w:rsidP="00E01BAC">
            <w:pPr>
              <w:spacing w:after="0" w:line="240" w:lineRule="auto"/>
              <w:jc w:val="both"/>
              <w:rPr>
                <w:rFonts w:ascii="Times New Roman" w:eastAsia="Calibri" w:hAnsi="Times New Roman" w:cs="Times New Roman"/>
                <w:lang w:val="en-US"/>
              </w:rPr>
            </w:pPr>
            <w:r w:rsidRPr="0047364B">
              <w:rPr>
                <w:rFonts w:ascii="Times New Roman" w:eastAsia="Calibri" w:hAnsi="Times New Roman" w:cs="Times New Roman"/>
                <w:lang w:val="en-US"/>
              </w:rPr>
              <w:t>Name of PNAC’s Team Leader/TA/TE</w:t>
            </w:r>
          </w:p>
          <w:p w14:paraId="786343A6" w14:textId="77777777" w:rsidR="0047364B" w:rsidRPr="0047364B" w:rsidRDefault="0047364B" w:rsidP="00E01BAC">
            <w:pPr>
              <w:spacing w:after="0" w:line="240" w:lineRule="auto"/>
              <w:jc w:val="both"/>
              <w:rPr>
                <w:rFonts w:ascii="Times New Roman" w:eastAsia="Calibri" w:hAnsi="Times New Roman" w:cs="Times New Roman"/>
                <w:lang w:val="en-US"/>
              </w:rPr>
            </w:pPr>
          </w:p>
          <w:p w14:paraId="13272288" w14:textId="77777777" w:rsidR="0047364B" w:rsidRPr="0047364B" w:rsidRDefault="0047364B" w:rsidP="00E01BAC">
            <w:pPr>
              <w:spacing w:after="0" w:line="240" w:lineRule="auto"/>
              <w:jc w:val="both"/>
              <w:rPr>
                <w:rFonts w:ascii="Times New Roman" w:eastAsia="Calibri" w:hAnsi="Times New Roman" w:cs="Times New Roman"/>
                <w:lang w:val="en-US"/>
              </w:rPr>
            </w:pPr>
          </w:p>
          <w:p w14:paraId="2A972A6E" w14:textId="77777777" w:rsidR="0047364B" w:rsidRPr="0047364B" w:rsidRDefault="0047364B" w:rsidP="00E01BAC">
            <w:pPr>
              <w:spacing w:after="0" w:line="240" w:lineRule="auto"/>
              <w:jc w:val="both"/>
              <w:rPr>
                <w:rFonts w:ascii="Times New Roman" w:eastAsia="Calibri" w:hAnsi="Times New Roman" w:cs="Times New Roman"/>
                <w:lang w:val="en-US"/>
              </w:rPr>
            </w:pPr>
          </w:p>
        </w:tc>
      </w:tr>
      <w:tr w:rsidR="0047364B" w:rsidRPr="0047364B" w14:paraId="7B3876E7" w14:textId="77777777" w:rsidTr="0047364B">
        <w:trPr>
          <w:trHeight w:val="675"/>
        </w:trPr>
        <w:tc>
          <w:tcPr>
            <w:tcW w:w="5401" w:type="dxa"/>
            <w:shd w:val="clear" w:color="auto" w:fill="auto"/>
          </w:tcPr>
          <w:p w14:paraId="2F4EAEB7" w14:textId="77777777" w:rsidR="0047364B" w:rsidRPr="0047364B" w:rsidRDefault="0047364B" w:rsidP="00E01BAC">
            <w:pPr>
              <w:spacing w:after="0" w:line="240" w:lineRule="auto"/>
              <w:jc w:val="both"/>
              <w:rPr>
                <w:rFonts w:ascii="Times New Roman" w:eastAsia="Calibri" w:hAnsi="Times New Roman" w:cs="Times New Roman"/>
                <w:lang w:val="en-US"/>
              </w:rPr>
            </w:pPr>
            <w:r w:rsidRPr="0047364B">
              <w:rPr>
                <w:rFonts w:ascii="Times New Roman" w:eastAsia="Calibri" w:hAnsi="Times New Roman" w:cs="Times New Roman"/>
                <w:lang w:val="en-US"/>
              </w:rPr>
              <w:t>Address</w:t>
            </w:r>
          </w:p>
          <w:p w14:paraId="789179EB" w14:textId="0869B8E5" w:rsidR="0047364B" w:rsidRPr="0047364B" w:rsidRDefault="0047364B" w:rsidP="00E01BAC">
            <w:pPr>
              <w:spacing w:after="0" w:line="240" w:lineRule="auto"/>
              <w:jc w:val="both"/>
              <w:rPr>
                <w:rFonts w:ascii="Times New Roman" w:eastAsia="Calibri" w:hAnsi="Times New Roman" w:cs="Times New Roman"/>
                <w:lang w:val="en-US"/>
              </w:rPr>
            </w:pPr>
          </w:p>
        </w:tc>
        <w:tc>
          <w:tcPr>
            <w:tcW w:w="4939" w:type="dxa"/>
            <w:vMerge/>
            <w:shd w:val="clear" w:color="auto" w:fill="auto"/>
            <w:vAlign w:val="center"/>
          </w:tcPr>
          <w:p w14:paraId="7FFF2B99" w14:textId="77777777" w:rsidR="0047364B" w:rsidRPr="0047364B" w:rsidRDefault="0047364B" w:rsidP="00E01BAC">
            <w:pPr>
              <w:spacing w:after="0" w:line="240" w:lineRule="auto"/>
              <w:jc w:val="both"/>
              <w:rPr>
                <w:rFonts w:ascii="Times New Roman" w:eastAsia="Calibri" w:hAnsi="Times New Roman" w:cs="Times New Roman"/>
                <w:lang w:val="en-US"/>
              </w:rPr>
            </w:pPr>
          </w:p>
        </w:tc>
      </w:tr>
      <w:tr w:rsidR="0047364B" w:rsidRPr="0047364B" w14:paraId="6285050C" w14:textId="77777777" w:rsidTr="0047364B">
        <w:trPr>
          <w:trHeight w:val="902"/>
        </w:trPr>
        <w:tc>
          <w:tcPr>
            <w:tcW w:w="5401" w:type="dxa"/>
            <w:shd w:val="clear" w:color="auto" w:fill="auto"/>
            <w:vAlign w:val="bottom"/>
          </w:tcPr>
          <w:p w14:paraId="40367288" w14:textId="00C68DE6" w:rsidR="0047364B" w:rsidRPr="0047364B" w:rsidRDefault="0047364B" w:rsidP="00E01BAC">
            <w:pPr>
              <w:spacing w:after="0" w:line="240" w:lineRule="auto"/>
              <w:jc w:val="both"/>
              <w:rPr>
                <w:rFonts w:ascii="Times New Roman" w:eastAsia="Calibri" w:hAnsi="Times New Roman" w:cs="Times New Roman"/>
                <w:lang w:val="en-US"/>
              </w:rPr>
            </w:pPr>
            <w:r w:rsidRPr="0047364B">
              <w:rPr>
                <w:rFonts w:ascii="Times New Roman" w:eastAsia="Calibri" w:hAnsi="Times New Roman" w:cs="Times New Roman"/>
                <w:lang w:val="en-US"/>
              </w:rPr>
              <w:t>Scope Applied for Accreditation (</w:t>
            </w:r>
            <w:r w:rsidR="00846C37">
              <w:rPr>
                <w:rFonts w:ascii="Times New Roman" w:eastAsia="Calibri" w:hAnsi="Times New Roman" w:cs="Times New Roman"/>
                <w:lang w:val="en-US"/>
              </w:rPr>
              <w:t>Categories</w:t>
            </w:r>
            <w:r w:rsidRPr="0047364B">
              <w:rPr>
                <w:rFonts w:ascii="Times New Roman" w:eastAsia="Calibri" w:hAnsi="Times New Roman" w:cs="Times New Roman"/>
                <w:lang w:val="en-US"/>
              </w:rPr>
              <w:t>)</w:t>
            </w:r>
          </w:p>
          <w:p w14:paraId="03D49391" w14:textId="77777777" w:rsidR="0047364B" w:rsidRPr="0047364B" w:rsidRDefault="0047364B" w:rsidP="00E01BAC">
            <w:pPr>
              <w:spacing w:after="0" w:line="240" w:lineRule="auto"/>
              <w:jc w:val="both"/>
              <w:rPr>
                <w:rFonts w:ascii="Times New Roman" w:eastAsia="Calibri" w:hAnsi="Times New Roman" w:cs="Times New Roman"/>
                <w:lang w:val="en-US"/>
              </w:rPr>
            </w:pPr>
          </w:p>
          <w:p w14:paraId="0D2DD215" w14:textId="77777777" w:rsidR="0047364B" w:rsidRPr="0047364B" w:rsidRDefault="0047364B" w:rsidP="00E01BAC">
            <w:pPr>
              <w:spacing w:after="0" w:line="240" w:lineRule="auto"/>
              <w:jc w:val="both"/>
              <w:rPr>
                <w:rFonts w:ascii="Times New Roman" w:eastAsia="Calibri" w:hAnsi="Times New Roman" w:cs="Times New Roman"/>
                <w:lang w:val="en-US"/>
              </w:rPr>
            </w:pPr>
          </w:p>
          <w:p w14:paraId="31E13025" w14:textId="77777777" w:rsidR="0047364B" w:rsidRPr="0047364B" w:rsidRDefault="0047364B" w:rsidP="00E01BAC">
            <w:pPr>
              <w:spacing w:after="0" w:line="240" w:lineRule="auto"/>
              <w:jc w:val="both"/>
              <w:rPr>
                <w:rFonts w:ascii="Times New Roman" w:eastAsia="Calibri" w:hAnsi="Times New Roman" w:cs="Times New Roman"/>
                <w:lang w:val="en-US"/>
              </w:rPr>
            </w:pPr>
          </w:p>
        </w:tc>
        <w:tc>
          <w:tcPr>
            <w:tcW w:w="4939" w:type="dxa"/>
            <w:vMerge/>
            <w:shd w:val="clear" w:color="auto" w:fill="auto"/>
            <w:vAlign w:val="bottom"/>
          </w:tcPr>
          <w:p w14:paraId="2700BDFB" w14:textId="77777777" w:rsidR="0047364B" w:rsidRPr="0047364B" w:rsidRDefault="0047364B" w:rsidP="00E01BAC">
            <w:pPr>
              <w:spacing w:after="0" w:line="240" w:lineRule="auto"/>
              <w:jc w:val="both"/>
              <w:rPr>
                <w:rFonts w:ascii="Times New Roman" w:eastAsia="Calibri" w:hAnsi="Times New Roman" w:cs="Times New Roman"/>
                <w:lang w:val="en-US"/>
              </w:rPr>
            </w:pPr>
          </w:p>
        </w:tc>
      </w:tr>
    </w:tbl>
    <w:p w14:paraId="25504C34" w14:textId="2342030A" w:rsidR="0032037F" w:rsidRDefault="0032037F" w:rsidP="00E01BAC">
      <w:pPr>
        <w:jc w:val="both"/>
      </w:pPr>
    </w:p>
    <w:p w14:paraId="2245242A" w14:textId="518920D2" w:rsidR="00A9164A" w:rsidRDefault="00A9164A" w:rsidP="00E01BAC">
      <w:pPr>
        <w:jc w:val="both"/>
      </w:pPr>
    </w:p>
    <w:tbl>
      <w:tblPr>
        <w:tblStyle w:val="TableGrid"/>
        <w:tblpPr w:leftFromText="180" w:rightFromText="180" w:vertAnchor="text" w:tblpX="-1145" w:tblpY="1"/>
        <w:tblOverlap w:val="never"/>
        <w:tblW w:w="6056" w:type="pct"/>
        <w:tblLayout w:type="fixed"/>
        <w:tblLook w:val="04A0" w:firstRow="1" w:lastRow="0" w:firstColumn="1" w:lastColumn="0" w:noHBand="0" w:noVBand="1"/>
      </w:tblPr>
      <w:tblGrid>
        <w:gridCol w:w="704"/>
        <w:gridCol w:w="5273"/>
        <w:gridCol w:w="2261"/>
        <w:gridCol w:w="2682"/>
      </w:tblGrid>
      <w:tr w:rsidR="00CF163A" w:rsidRPr="001D34A7" w14:paraId="0B64678F" w14:textId="07817C57" w:rsidTr="00B74E64">
        <w:trPr>
          <w:tblHeader/>
        </w:trPr>
        <w:tc>
          <w:tcPr>
            <w:tcW w:w="322" w:type="pct"/>
          </w:tcPr>
          <w:p w14:paraId="2F42D1EE" w14:textId="4328C3E3" w:rsidR="00CF163A" w:rsidRPr="00215BEA" w:rsidRDefault="00CF163A" w:rsidP="00B74E64">
            <w:pPr>
              <w:tabs>
                <w:tab w:val="left" w:pos="6949"/>
              </w:tabs>
              <w:jc w:val="both"/>
              <w:rPr>
                <w:rFonts w:ascii="Cambria" w:eastAsia="Calibri" w:hAnsi="Cambria" w:cs="Arial"/>
                <w:b/>
                <w:bCs/>
                <w:sz w:val="16"/>
                <w:szCs w:val="16"/>
                <w:lang w:bidi="ur-PK"/>
              </w:rPr>
            </w:pPr>
            <w:r w:rsidRPr="00215BEA">
              <w:rPr>
                <w:rFonts w:ascii="Cambria" w:eastAsia="Calibri" w:hAnsi="Cambria" w:cs="Arial"/>
                <w:b/>
                <w:bCs/>
                <w:sz w:val="16"/>
                <w:szCs w:val="16"/>
                <w:lang w:bidi="ur-PK"/>
              </w:rPr>
              <w:t>Clause</w:t>
            </w:r>
          </w:p>
        </w:tc>
        <w:tc>
          <w:tcPr>
            <w:tcW w:w="2414" w:type="pct"/>
          </w:tcPr>
          <w:p w14:paraId="0AE41ACE" w14:textId="6253B9D9" w:rsidR="00CF163A" w:rsidRPr="008729B3" w:rsidRDefault="00CF163A" w:rsidP="00B74E64">
            <w:pPr>
              <w:jc w:val="both"/>
              <w:rPr>
                <w:b/>
                <w:bCs/>
              </w:rPr>
            </w:pPr>
            <w:r w:rsidRPr="008729B3">
              <w:rPr>
                <w:b/>
                <w:bCs/>
              </w:rPr>
              <w:t xml:space="preserve">CLAUSE No. of </w:t>
            </w:r>
            <w:r w:rsidR="002B2F98">
              <w:rPr>
                <w:b/>
                <w:bCs/>
              </w:rPr>
              <w:t>SMIIC-2</w:t>
            </w:r>
            <w:r w:rsidRPr="008729B3">
              <w:rPr>
                <w:b/>
                <w:bCs/>
              </w:rPr>
              <w:t>: 201</w:t>
            </w:r>
            <w:r w:rsidR="002B2F98">
              <w:rPr>
                <w:b/>
                <w:bCs/>
              </w:rPr>
              <w:t>9</w:t>
            </w:r>
          </w:p>
          <w:p w14:paraId="317C5F65" w14:textId="6BE4F699" w:rsidR="00CF163A" w:rsidRPr="001D34A7" w:rsidRDefault="00CF163A" w:rsidP="00B74E64">
            <w:pPr>
              <w:tabs>
                <w:tab w:val="left" w:pos="6949"/>
              </w:tabs>
              <w:jc w:val="both"/>
              <w:rPr>
                <w:rFonts w:ascii="Cambria" w:eastAsia="Calibri" w:hAnsi="Cambria" w:cs="Arial"/>
                <w:b/>
                <w:bCs/>
                <w:lang w:bidi="ur-PK"/>
              </w:rPr>
            </w:pPr>
            <w:r w:rsidRPr="008729B3">
              <w:rPr>
                <w:b/>
                <w:bCs/>
              </w:rPr>
              <w:t>Requirements</w:t>
            </w:r>
          </w:p>
        </w:tc>
        <w:tc>
          <w:tcPr>
            <w:tcW w:w="1035" w:type="pct"/>
          </w:tcPr>
          <w:p w14:paraId="02C0AAEC" w14:textId="035B76CC" w:rsidR="00CF163A" w:rsidRPr="00FE7A06" w:rsidRDefault="007E0CA8" w:rsidP="00B74E64">
            <w:pPr>
              <w:pStyle w:val="NoSpacing"/>
              <w:rPr>
                <w:b/>
              </w:rPr>
            </w:pPr>
            <w:r>
              <w:rPr>
                <w:b/>
              </w:rPr>
              <w:t xml:space="preserve">Halal </w:t>
            </w:r>
            <w:r w:rsidR="00CF163A" w:rsidRPr="008729B3">
              <w:rPr>
                <w:b/>
              </w:rPr>
              <w:t>CB’s Reference to its QSD</w:t>
            </w:r>
          </w:p>
        </w:tc>
        <w:tc>
          <w:tcPr>
            <w:tcW w:w="1228" w:type="pct"/>
          </w:tcPr>
          <w:p w14:paraId="0D8BB920" w14:textId="66AAC211" w:rsidR="00CF163A" w:rsidRPr="001D34A7" w:rsidRDefault="00CF163A" w:rsidP="00B74E64">
            <w:pPr>
              <w:tabs>
                <w:tab w:val="left" w:pos="6949"/>
              </w:tabs>
              <w:jc w:val="both"/>
              <w:rPr>
                <w:rFonts w:ascii="Cambria" w:eastAsia="Calibri" w:hAnsi="Cambria" w:cs="Arial"/>
                <w:b/>
                <w:bCs/>
                <w:lang w:bidi="ur-PK"/>
              </w:rPr>
            </w:pPr>
            <w:r w:rsidRPr="008729B3">
              <w:rPr>
                <w:b/>
              </w:rPr>
              <w:t>PNAC’s Assessor verification &amp; remarks</w:t>
            </w:r>
          </w:p>
        </w:tc>
      </w:tr>
      <w:tr w:rsidR="00CF163A" w:rsidRPr="0012103A" w14:paraId="28B1709C" w14:textId="3145A272" w:rsidTr="00B74E64">
        <w:tc>
          <w:tcPr>
            <w:tcW w:w="322" w:type="pct"/>
          </w:tcPr>
          <w:p w14:paraId="10F123C4" w14:textId="77777777" w:rsidR="00CF163A" w:rsidRPr="0012103A" w:rsidRDefault="00CF163A" w:rsidP="00B74E64">
            <w:pPr>
              <w:pStyle w:val="NoSpacing"/>
              <w:rPr>
                <w:b/>
                <w:bCs/>
              </w:rPr>
            </w:pPr>
            <w:r w:rsidRPr="0012103A">
              <w:rPr>
                <w:b/>
                <w:bCs/>
              </w:rPr>
              <w:t>5.</w:t>
            </w:r>
          </w:p>
        </w:tc>
        <w:tc>
          <w:tcPr>
            <w:tcW w:w="2414" w:type="pct"/>
          </w:tcPr>
          <w:p w14:paraId="0DF5C5C9" w14:textId="77777777" w:rsidR="00CF163A" w:rsidRPr="0012103A" w:rsidRDefault="00CF163A" w:rsidP="00B74E64">
            <w:pPr>
              <w:pStyle w:val="NoSpacing"/>
              <w:rPr>
                <w:b/>
                <w:bCs/>
              </w:rPr>
            </w:pPr>
            <w:r w:rsidRPr="0012103A">
              <w:rPr>
                <w:b/>
                <w:bCs/>
              </w:rPr>
              <w:t>GENERAL REQUIREMENTS</w:t>
            </w:r>
          </w:p>
        </w:tc>
        <w:tc>
          <w:tcPr>
            <w:tcW w:w="1035" w:type="pct"/>
          </w:tcPr>
          <w:p w14:paraId="7762BB92" w14:textId="77777777" w:rsidR="00CF163A" w:rsidRPr="0012103A" w:rsidRDefault="00CF163A" w:rsidP="00B74E64">
            <w:pPr>
              <w:pStyle w:val="NoSpacing"/>
              <w:rPr>
                <w:b/>
                <w:bCs/>
              </w:rPr>
            </w:pPr>
          </w:p>
        </w:tc>
        <w:tc>
          <w:tcPr>
            <w:tcW w:w="1228" w:type="pct"/>
          </w:tcPr>
          <w:p w14:paraId="5775B6AB" w14:textId="77777777" w:rsidR="00CF163A" w:rsidRPr="0012103A" w:rsidRDefault="00CF163A" w:rsidP="00B74E64">
            <w:pPr>
              <w:pStyle w:val="NoSpacing"/>
              <w:rPr>
                <w:b/>
                <w:bCs/>
              </w:rPr>
            </w:pPr>
          </w:p>
        </w:tc>
      </w:tr>
      <w:tr w:rsidR="00CF163A" w:rsidRPr="00151B15" w14:paraId="6E373890" w14:textId="59EDB45B" w:rsidTr="00B74E64">
        <w:tc>
          <w:tcPr>
            <w:tcW w:w="322" w:type="pct"/>
          </w:tcPr>
          <w:p w14:paraId="3A39DA2D" w14:textId="77777777" w:rsidR="00CF163A" w:rsidRPr="00735AB7" w:rsidRDefault="00CF163A" w:rsidP="00B74E64">
            <w:pPr>
              <w:pStyle w:val="NoSpacing"/>
            </w:pPr>
            <w:r>
              <w:t>5.1</w:t>
            </w:r>
          </w:p>
        </w:tc>
        <w:tc>
          <w:tcPr>
            <w:tcW w:w="2414" w:type="pct"/>
          </w:tcPr>
          <w:p w14:paraId="5873D174" w14:textId="65F74B16" w:rsidR="00CF163A" w:rsidRPr="00151B15" w:rsidRDefault="00CF163A" w:rsidP="00B74E64">
            <w:pPr>
              <w:pStyle w:val="NoSpacing"/>
              <w:rPr>
                <w:b/>
                <w:bCs/>
              </w:rPr>
            </w:pPr>
            <w:r w:rsidRPr="00151B15">
              <w:rPr>
                <w:b/>
                <w:bCs/>
              </w:rPr>
              <w:t>Legal and Contractual Matters</w:t>
            </w:r>
          </w:p>
        </w:tc>
        <w:tc>
          <w:tcPr>
            <w:tcW w:w="1035" w:type="pct"/>
          </w:tcPr>
          <w:p w14:paraId="493A522A" w14:textId="77777777" w:rsidR="00CF163A" w:rsidRPr="00151B15" w:rsidRDefault="00CF163A" w:rsidP="00B74E64">
            <w:pPr>
              <w:pStyle w:val="NoSpacing"/>
              <w:rPr>
                <w:b/>
                <w:bCs/>
              </w:rPr>
            </w:pPr>
          </w:p>
        </w:tc>
        <w:tc>
          <w:tcPr>
            <w:tcW w:w="1228" w:type="pct"/>
          </w:tcPr>
          <w:p w14:paraId="0F2CF907" w14:textId="77777777" w:rsidR="00CF163A" w:rsidRPr="00151B15" w:rsidRDefault="00CF163A" w:rsidP="00B74E64">
            <w:pPr>
              <w:pStyle w:val="NoSpacing"/>
              <w:rPr>
                <w:b/>
                <w:bCs/>
              </w:rPr>
            </w:pPr>
          </w:p>
        </w:tc>
      </w:tr>
      <w:tr w:rsidR="00CF163A" w:rsidRPr="00735AB7" w14:paraId="4E2D0A6B" w14:textId="4B5A3F95" w:rsidTr="00B74E64">
        <w:tc>
          <w:tcPr>
            <w:tcW w:w="322" w:type="pct"/>
          </w:tcPr>
          <w:p w14:paraId="5781DBF4" w14:textId="77777777" w:rsidR="00CF163A" w:rsidRPr="00735AB7" w:rsidRDefault="00CF163A" w:rsidP="00B74E64">
            <w:pPr>
              <w:pStyle w:val="NoSpacing"/>
            </w:pPr>
            <w:r>
              <w:t>5.1.1</w:t>
            </w:r>
          </w:p>
        </w:tc>
        <w:tc>
          <w:tcPr>
            <w:tcW w:w="2414" w:type="pct"/>
          </w:tcPr>
          <w:p w14:paraId="2BE0125B" w14:textId="77777777" w:rsidR="00CF163A" w:rsidRPr="00421783" w:rsidRDefault="00CF163A" w:rsidP="00B74E64">
            <w:pPr>
              <w:pStyle w:val="NoSpacing"/>
              <w:rPr>
                <w:b/>
                <w:bCs/>
              </w:rPr>
            </w:pPr>
            <w:r w:rsidRPr="00421783">
              <w:rPr>
                <w:b/>
                <w:bCs/>
              </w:rPr>
              <w:t>Legal and Islamic Responsibility</w:t>
            </w:r>
          </w:p>
        </w:tc>
        <w:tc>
          <w:tcPr>
            <w:tcW w:w="1035" w:type="pct"/>
          </w:tcPr>
          <w:p w14:paraId="04E87779" w14:textId="77777777" w:rsidR="00CF163A" w:rsidRPr="00735AB7" w:rsidRDefault="00CF163A" w:rsidP="00B74E64">
            <w:pPr>
              <w:pStyle w:val="NoSpacing"/>
            </w:pPr>
          </w:p>
        </w:tc>
        <w:tc>
          <w:tcPr>
            <w:tcW w:w="1228" w:type="pct"/>
          </w:tcPr>
          <w:p w14:paraId="60462040" w14:textId="77777777" w:rsidR="00CF163A" w:rsidRPr="00735AB7" w:rsidRDefault="00CF163A" w:rsidP="00B74E64">
            <w:pPr>
              <w:pStyle w:val="NoSpacing"/>
            </w:pPr>
          </w:p>
        </w:tc>
      </w:tr>
      <w:tr w:rsidR="00CF163A" w:rsidRPr="00735AB7" w14:paraId="1D06C7A0" w14:textId="7D503161" w:rsidTr="00B74E64">
        <w:tc>
          <w:tcPr>
            <w:tcW w:w="322" w:type="pct"/>
          </w:tcPr>
          <w:p w14:paraId="30F59126" w14:textId="77777777" w:rsidR="00CF163A" w:rsidRPr="00735AB7" w:rsidRDefault="00CF163A" w:rsidP="00B74E64">
            <w:pPr>
              <w:pStyle w:val="NoSpacing"/>
              <w:rPr>
                <w:noProof/>
              </w:rPr>
            </w:pPr>
          </w:p>
        </w:tc>
        <w:tc>
          <w:tcPr>
            <w:tcW w:w="2414" w:type="pct"/>
          </w:tcPr>
          <w:p w14:paraId="1F567B44" w14:textId="76612985" w:rsidR="00CF163A" w:rsidRDefault="00CF163A" w:rsidP="00B74E64">
            <w:pPr>
              <w:pStyle w:val="NoSpacing"/>
              <w:rPr>
                <w:i/>
                <w:iCs/>
              </w:rPr>
            </w:pPr>
            <w:r w:rsidRPr="004452AA">
              <w:rPr>
                <w:i/>
                <w:iCs/>
              </w:rPr>
              <w:t xml:space="preserve">The Halaal CB shall be a </w:t>
            </w:r>
            <w:r w:rsidRPr="004452AA">
              <w:rPr>
                <w:b/>
                <w:bCs/>
                <w:i/>
                <w:iCs/>
              </w:rPr>
              <w:t>legal entity</w:t>
            </w:r>
            <w:r w:rsidRPr="004452AA">
              <w:rPr>
                <w:i/>
                <w:iCs/>
              </w:rPr>
              <w:t xml:space="preserve">, or a </w:t>
            </w:r>
            <w:r w:rsidRPr="004452AA">
              <w:rPr>
                <w:b/>
                <w:bCs/>
                <w:i/>
                <w:iCs/>
              </w:rPr>
              <w:t>defined part of a legal entity</w:t>
            </w:r>
            <w:r w:rsidRPr="004452AA">
              <w:rPr>
                <w:i/>
                <w:iCs/>
              </w:rPr>
              <w:t xml:space="preserve">; including the names of its owners or the names of the persons who control it; such that </w:t>
            </w:r>
            <w:r w:rsidRPr="004452AA">
              <w:rPr>
                <w:b/>
                <w:bCs/>
                <w:i/>
                <w:iCs/>
              </w:rPr>
              <w:t xml:space="preserve">it can be held legally </w:t>
            </w:r>
            <w:r w:rsidRPr="004452AA">
              <w:rPr>
                <w:b/>
                <w:bCs/>
                <w:i/>
                <w:iCs/>
                <w:noProof/>
                <w:lang w:val="en-US" w:eastAsia="en-US"/>
              </w:rPr>
              <w:drawing>
                <wp:inline distT="0" distB="0" distL="0" distR="0" wp14:anchorId="54AF1C6B" wp14:editId="5CE20545">
                  <wp:extent cx="3048" cy="3048"/>
                  <wp:effectExtent l="0" t="0" r="0" b="0"/>
                  <wp:docPr id="258727" name="Picture 258727"/>
                  <wp:cNvGraphicFramePr/>
                  <a:graphic xmlns:a="http://schemas.openxmlformats.org/drawingml/2006/main">
                    <a:graphicData uri="http://schemas.openxmlformats.org/drawingml/2006/picture">
                      <pic:pic xmlns:pic="http://schemas.openxmlformats.org/drawingml/2006/picture">
                        <pic:nvPicPr>
                          <pic:cNvPr id="41887" name="Picture 41887"/>
                          <pic:cNvPicPr/>
                        </pic:nvPicPr>
                        <pic:blipFill>
                          <a:blip r:embed="rId8"/>
                          <a:stretch>
                            <a:fillRect/>
                          </a:stretch>
                        </pic:blipFill>
                        <pic:spPr>
                          <a:xfrm>
                            <a:off x="0" y="0"/>
                            <a:ext cx="3048" cy="3048"/>
                          </a:xfrm>
                          <a:prstGeom prst="rect">
                            <a:avLst/>
                          </a:prstGeom>
                        </pic:spPr>
                      </pic:pic>
                    </a:graphicData>
                  </a:graphic>
                </wp:inline>
              </w:drawing>
            </w:r>
            <w:r w:rsidRPr="004452AA">
              <w:rPr>
                <w:b/>
                <w:bCs/>
                <w:i/>
                <w:iCs/>
              </w:rPr>
              <w:t>responsible for all its Halaal certification activities</w:t>
            </w:r>
            <w:r w:rsidRPr="004452AA">
              <w:rPr>
                <w:i/>
                <w:iCs/>
              </w:rPr>
              <w:t xml:space="preserve">. The CB shall have profound belief in the necessity of proper delivery of Halaal product(s) / service(s) and management system and take all the relevant steps to ensure that </w:t>
            </w:r>
            <w:r w:rsidRPr="004452AA">
              <w:rPr>
                <w:b/>
                <w:bCs/>
                <w:i/>
                <w:iCs/>
              </w:rPr>
              <w:t>Islamic responsibility</w:t>
            </w:r>
            <w:r w:rsidRPr="004452AA">
              <w:rPr>
                <w:i/>
                <w:iCs/>
              </w:rPr>
              <w:t xml:space="preserve"> has been observed in all the activities. The Halaal CB shall have the </w:t>
            </w:r>
            <w:r w:rsidRPr="004452AA">
              <w:rPr>
                <w:b/>
                <w:bCs/>
                <w:i/>
                <w:iCs/>
              </w:rPr>
              <w:t>responsibility for conformity with all the Islamic requirements</w:t>
            </w:r>
            <w:r w:rsidRPr="004452AA">
              <w:rPr>
                <w:i/>
                <w:iCs/>
              </w:rPr>
              <w:t>. A governmental Halaal CB is deemed to be a legal entity on the basis of its governmental status.</w:t>
            </w:r>
          </w:p>
          <w:p w14:paraId="57CE3652" w14:textId="79C23D04" w:rsidR="004452AA" w:rsidRPr="004452AA" w:rsidRDefault="004452AA" w:rsidP="00B74E64">
            <w:pPr>
              <w:pStyle w:val="NoSpacing"/>
            </w:pPr>
            <w:r w:rsidRPr="004452AA">
              <w:t xml:space="preserve">The halal certification body shall be an Islamic entity and shall have profound belief in the necessity of proper supply of halal product/service/process and/or management system for Muslims and take all relevant steps to ensure Islamic responsibility has been observed in all activities. The halal certification body shall have the responsibility for conformity with all Islamic requirements. </w:t>
            </w:r>
          </w:p>
        </w:tc>
        <w:tc>
          <w:tcPr>
            <w:tcW w:w="1035" w:type="pct"/>
          </w:tcPr>
          <w:p w14:paraId="4B10325A" w14:textId="77777777" w:rsidR="00CF163A" w:rsidRPr="00735AB7" w:rsidRDefault="00CF163A" w:rsidP="00B74E64">
            <w:pPr>
              <w:pStyle w:val="NoSpacing"/>
              <w:rPr>
                <w:noProof/>
                <w:lang w:val="en-US" w:eastAsia="en-US"/>
              </w:rPr>
            </w:pPr>
          </w:p>
        </w:tc>
        <w:tc>
          <w:tcPr>
            <w:tcW w:w="1228" w:type="pct"/>
          </w:tcPr>
          <w:p w14:paraId="0883594B" w14:textId="580F8130" w:rsidR="00CF163A" w:rsidRPr="00401A46" w:rsidRDefault="00CF163A" w:rsidP="00B74E64">
            <w:pPr>
              <w:pStyle w:val="NoSpacing"/>
              <w:rPr>
                <w:b/>
                <w:bCs/>
                <w:noProof/>
                <w:lang w:val="en-US" w:eastAsia="en-US"/>
              </w:rPr>
            </w:pPr>
          </w:p>
        </w:tc>
      </w:tr>
      <w:tr w:rsidR="00CF163A" w:rsidRPr="00735AB7" w14:paraId="5A20DBF7" w14:textId="320539E2" w:rsidTr="00B74E64">
        <w:tc>
          <w:tcPr>
            <w:tcW w:w="322" w:type="pct"/>
          </w:tcPr>
          <w:p w14:paraId="282504D1" w14:textId="77777777" w:rsidR="00CF163A" w:rsidRPr="00735AB7" w:rsidRDefault="00CF163A" w:rsidP="00B74E64">
            <w:pPr>
              <w:pStyle w:val="NoSpacing"/>
            </w:pPr>
            <w:r>
              <w:t>5.1.2</w:t>
            </w:r>
          </w:p>
        </w:tc>
        <w:tc>
          <w:tcPr>
            <w:tcW w:w="2414" w:type="pct"/>
          </w:tcPr>
          <w:p w14:paraId="2F36888A" w14:textId="77777777" w:rsidR="00CF163A" w:rsidRPr="00421783" w:rsidRDefault="00CF163A" w:rsidP="00B74E64">
            <w:pPr>
              <w:pStyle w:val="NoSpacing"/>
              <w:rPr>
                <w:b/>
                <w:bCs/>
              </w:rPr>
            </w:pPr>
            <w:r w:rsidRPr="00421783">
              <w:rPr>
                <w:b/>
                <w:bCs/>
              </w:rPr>
              <w:t>Halaal Certification Agreement</w:t>
            </w:r>
            <w:r w:rsidRPr="00421783">
              <w:rPr>
                <w:b/>
                <w:bCs/>
                <w:noProof/>
                <w:lang w:val="en-US" w:eastAsia="en-US"/>
              </w:rPr>
              <w:drawing>
                <wp:inline distT="0" distB="0" distL="0" distR="0" wp14:anchorId="65F0FE15" wp14:editId="6950598C">
                  <wp:extent cx="3048" cy="9144"/>
                  <wp:effectExtent l="0" t="0" r="0" b="0"/>
                  <wp:docPr id="258728" name="Picture 258728"/>
                  <wp:cNvGraphicFramePr/>
                  <a:graphic xmlns:a="http://schemas.openxmlformats.org/drawingml/2006/main">
                    <a:graphicData uri="http://schemas.openxmlformats.org/drawingml/2006/picture">
                      <pic:pic xmlns:pic="http://schemas.openxmlformats.org/drawingml/2006/picture">
                        <pic:nvPicPr>
                          <pic:cNvPr id="257688" name="Picture 257688"/>
                          <pic:cNvPicPr/>
                        </pic:nvPicPr>
                        <pic:blipFill>
                          <a:blip r:embed="rId9"/>
                          <a:stretch>
                            <a:fillRect/>
                          </a:stretch>
                        </pic:blipFill>
                        <pic:spPr>
                          <a:xfrm>
                            <a:off x="0" y="0"/>
                            <a:ext cx="3048" cy="9144"/>
                          </a:xfrm>
                          <a:prstGeom prst="rect">
                            <a:avLst/>
                          </a:prstGeom>
                        </pic:spPr>
                      </pic:pic>
                    </a:graphicData>
                  </a:graphic>
                </wp:inline>
              </w:drawing>
            </w:r>
          </w:p>
        </w:tc>
        <w:tc>
          <w:tcPr>
            <w:tcW w:w="1035" w:type="pct"/>
          </w:tcPr>
          <w:p w14:paraId="0E967F44" w14:textId="77777777" w:rsidR="00CF163A" w:rsidRPr="00735AB7" w:rsidRDefault="00CF163A" w:rsidP="00B74E64">
            <w:pPr>
              <w:pStyle w:val="NoSpacing"/>
            </w:pPr>
          </w:p>
        </w:tc>
        <w:tc>
          <w:tcPr>
            <w:tcW w:w="1228" w:type="pct"/>
          </w:tcPr>
          <w:p w14:paraId="0D8A7051" w14:textId="77777777" w:rsidR="00CF163A" w:rsidRPr="00735AB7" w:rsidRDefault="00CF163A" w:rsidP="00B74E64">
            <w:pPr>
              <w:pStyle w:val="NoSpacing"/>
            </w:pPr>
          </w:p>
        </w:tc>
      </w:tr>
      <w:tr w:rsidR="00CF163A" w:rsidRPr="00735AB7" w14:paraId="59EFCD53" w14:textId="13038568" w:rsidTr="00B74E64">
        <w:tc>
          <w:tcPr>
            <w:tcW w:w="322" w:type="pct"/>
          </w:tcPr>
          <w:p w14:paraId="39A377A9" w14:textId="77777777" w:rsidR="00CF163A" w:rsidRPr="00735AB7" w:rsidRDefault="00CF163A" w:rsidP="00B74E64">
            <w:pPr>
              <w:pStyle w:val="NoSpacing"/>
            </w:pPr>
          </w:p>
        </w:tc>
        <w:tc>
          <w:tcPr>
            <w:tcW w:w="2414" w:type="pct"/>
          </w:tcPr>
          <w:p w14:paraId="4F325B92" w14:textId="77777777" w:rsidR="00CF163A" w:rsidRPr="00735AB7" w:rsidRDefault="00CF163A" w:rsidP="00B74E64">
            <w:pPr>
              <w:pStyle w:val="NoSpacing"/>
            </w:pPr>
            <w:r w:rsidRPr="00735AB7">
              <w:t xml:space="preserve">The Halaal CB shall have a </w:t>
            </w:r>
            <w:r w:rsidRPr="00FD5890">
              <w:rPr>
                <w:b/>
                <w:bCs/>
              </w:rPr>
              <w:t>legally enforceable</w:t>
            </w:r>
            <w:r w:rsidRPr="00735AB7">
              <w:t xml:space="preserve"> agreement for the provision of Halaal certification activities to its client. In addition, where there are multiple offices of a Halaal CB or multiple sites of a client, the CB shall ensure there is a legally enforceable agreement between the Halaal CB granting Halaal certification and issuing a certificate, and all the sites covered by the scope of the certification.</w:t>
            </w:r>
          </w:p>
        </w:tc>
        <w:tc>
          <w:tcPr>
            <w:tcW w:w="1035" w:type="pct"/>
          </w:tcPr>
          <w:p w14:paraId="2823AD27" w14:textId="77777777" w:rsidR="00CF163A" w:rsidRPr="00735AB7" w:rsidRDefault="00CF163A" w:rsidP="00B74E64">
            <w:pPr>
              <w:pStyle w:val="NoSpacing"/>
            </w:pPr>
          </w:p>
        </w:tc>
        <w:tc>
          <w:tcPr>
            <w:tcW w:w="1228" w:type="pct"/>
          </w:tcPr>
          <w:p w14:paraId="0921A02E" w14:textId="65DBEFB1" w:rsidR="00CF163A" w:rsidRPr="00735AB7" w:rsidRDefault="00CF163A" w:rsidP="00B74E64">
            <w:pPr>
              <w:pStyle w:val="NoSpacing"/>
            </w:pPr>
          </w:p>
        </w:tc>
      </w:tr>
      <w:tr w:rsidR="00CF163A" w:rsidRPr="00735AB7" w14:paraId="75BD5E52" w14:textId="6A0ABD6E" w:rsidTr="00B74E64">
        <w:tc>
          <w:tcPr>
            <w:tcW w:w="322" w:type="pct"/>
          </w:tcPr>
          <w:p w14:paraId="5FA4C876" w14:textId="77777777" w:rsidR="00CF163A" w:rsidRPr="00735AB7" w:rsidRDefault="00CF163A" w:rsidP="00B74E64">
            <w:pPr>
              <w:pStyle w:val="NoSpacing"/>
            </w:pPr>
            <w:r>
              <w:lastRenderedPageBreak/>
              <w:t>5.1.3</w:t>
            </w:r>
          </w:p>
        </w:tc>
        <w:tc>
          <w:tcPr>
            <w:tcW w:w="2414" w:type="pct"/>
          </w:tcPr>
          <w:p w14:paraId="4FAB3281" w14:textId="77777777" w:rsidR="00CF163A" w:rsidRPr="00421783" w:rsidRDefault="00CF163A" w:rsidP="00B74E64">
            <w:pPr>
              <w:pStyle w:val="NoSpacing"/>
              <w:rPr>
                <w:b/>
                <w:bCs/>
              </w:rPr>
            </w:pPr>
            <w:r w:rsidRPr="00421783">
              <w:rPr>
                <w:b/>
                <w:bCs/>
              </w:rPr>
              <w:t>Responsibility for Halaal Certification Decisions</w:t>
            </w:r>
          </w:p>
        </w:tc>
        <w:tc>
          <w:tcPr>
            <w:tcW w:w="1035" w:type="pct"/>
          </w:tcPr>
          <w:p w14:paraId="23A3CD0D" w14:textId="77777777" w:rsidR="00CF163A" w:rsidRPr="00735AB7" w:rsidRDefault="00CF163A" w:rsidP="00B74E64">
            <w:pPr>
              <w:pStyle w:val="NoSpacing"/>
            </w:pPr>
          </w:p>
        </w:tc>
        <w:tc>
          <w:tcPr>
            <w:tcW w:w="1228" w:type="pct"/>
          </w:tcPr>
          <w:p w14:paraId="3912120F" w14:textId="418750A9" w:rsidR="00CF163A" w:rsidRPr="00723EA6" w:rsidRDefault="00CF163A" w:rsidP="00B74E64">
            <w:pPr>
              <w:pStyle w:val="NoSpacing"/>
              <w:rPr>
                <w:color w:val="FF0000"/>
              </w:rPr>
            </w:pPr>
          </w:p>
        </w:tc>
      </w:tr>
      <w:tr w:rsidR="00CF163A" w:rsidRPr="00735AB7" w14:paraId="13E6F646" w14:textId="054B8EE9" w:rsidTr="00B74E64">
        <w:tc>
          <w:tcPr>
            <w:tcW w:w="322" w:type="pct"/>
          </w:tcPr>
          <w:p w14:paraId="7CD8595C" w14:textId="77777777" w:rsidR="00CF163A" w:rsidRPr="00735AB7" w:rsidRDefault="00CF163A" w:rsidP="00B74E64">
            <w:pPr>
              <w:pStyle w:val="NoSpacing"/>
            </w:pPr>
          </w:p>
        </w:tc>
        <w:tc>
          <w:tcPr>
            <w:tcW w:w="2414" w:type="pct"/>
          </w:tcPr>
          <w:p w14:paraId="12E91C14" w14:textId="77777777" w:rsidR="00CF163A" w:rsidRPr="00735AB7" w:rsidRDefault="00CF163A" w:rsidP="00B74E64">
            <w:pPr>
              <w:spacing w:after="37"/>
              <w:jc w:val="both"/>
            </w:pPr>
            <w:r w:rsidRPr="00735AB7">
              <w:t>The Halaal certification body shall be responsible for, and shall retain authority for, its decisions relating to certification, including the granting, maintaining, renewing, extending, reducing, suspending, and withdrawing of certification.</w:t>
            </w:r>
          </w:p>
        </w:tc>
        <w:tc>
          <w:tcPr>
            <w:tcW w:w="1035" w:type="pct"/>
          </w:tcPr>
          <w:p w14:paraId="78EE79F9" w14:textId="77777777" w:rsidR="00CF163A" w:rsidRPr="00735AB7" w:rsidRDefault="00CF163A" w:rsidP="00B74E64">
            <w:pPr>
              <w:spacing w:after="37"/>
              <w:jc w:val="both"/>
            </w:pPr>
          </w:p>
        </w:tc>
        <w:tc>
          <w:tcPr>
            <w:tcW w:w="1228" w:type="pct"/>
          </w:tcPr>
          <w:p w14:paraId="3EB642BB" w14:textId="77777777" w:rsidR="00CF163A" w:rsidRPr="00735AB7" w:rsidRDefault="00CF163A" w:rsidP="00B74E64">
            <w:pPr>
              <w:spacing w:after="37"/>
              <w:jc w:val="both"/>
            </w:pPr>
          </w:p>
        </w:tc>
      </w:tr>
      <w:tr w:rsidR="004452AA" w:rsidRPr="00735AB7" w14:paraId="649CB6AA" w14:textId="77777777" w:rsidTr="00B74E64">
        <w:tc>
          <w:tcPr>
            <w:tcW w:w="322" w:type="pct"/>
          </w:tcPr>
          <w:p w14:paraId="03DDE758" w14:textId="53AF0DD3" w:rsidR="004452AA" w:rsidRPr="00735AB7" w:rsidRDefault="004452AA" w:rsidP="00B74E64">
            <w:pPr>
              <w:pStyle w:val="NoSpacing"/>
            </w:pPr>
            <w:r>
              <w:t>5.1.4.3</w:t>
            </w:r>
          </w:p>
        </w:tc>
        <w:tc>
          <w:tcPr>
            <w:tcW w:w="2414" w:type="pct"/>
          </w:tcPr>
          <w:p w14:paraId="7300CF7E" w14:textId="6E2C6831" w:rsidR="004452AA" w:rsidRPr="00735AB7" w:rsidRDefault="004452AA" w:rsidP="00B74E64">
            <w:pPr>
              <w:spacing w:after="37"/>
              <w:jc w:val="both"/>
            </w:pPr>
            <w:r>
              <w:t>The halal certification body shall not be part of or use any other non-Muslim organization’s logo/mark/symbol/slogan and or any other ones reminding non-Muslims ‘beliefs or organizations</w:t>
            </w:r>
          </w:p>
        </w:tc>
        <w:tc>
          <w:tcPr>
            <w:tcW w:w="1035" w:type="pct"/>
          </w:tcPr>
          <w:p w14:paraId="0124FB48" w14:textId="77777777" w:rsidR="004452AA" w:rsidRPr="00735AB7" w:rsidRDefault="004452AA" w:rsidP="00B74E64">
            <w:pPr>
              <w:spacing w:after="37"/>
              <w:jc w:val="both"/>
            </w:pPr>
          </w:p>
        </w:tc>
        <w:tc>
          <w:tcPr>
            <w:tcW w:w="1228" w:type="pct"/>
          </w:tcPr>
          <w:p w14:paraId="02C898DB" w14:textId="77777777" w:rsidR="004452AA" w:rsidRPr="00735AB7" w:rsidRDefault="004452AA" w:rsidP="00B74E64">
            <w:pPr>
              <w:spacing w:after="37"/>
              <w:jc w:val="both"/>
            </w:pPr>
          </w:p>
        </w:tc>
      </w:tr>
      <w:tr w:rsidR="00CF163A" w:rsidRPr="00735AB7" w14:paraId="21E864FB" w14:textId="712AE1B6" w:rsidTr="00B74E64">
        <w:tc>
          <w:tcPr>
            <w:tcW w:w="322" w:type="pct"/>
          </w:tcPr>
          <w:p w14:paraId="1E828817" w14:textId="77777777" w:rsidR="00CF163A" w:rsidRPr="00735AB7" w:rsidRDefault="00CF163A" w:rsidP="00B74E64">
            <w:pPr>
              <w:pStyle w:val="NoSpacing"/>
            </w:pPr>
            <w:r>
              <w:t>5.2</w:t>
            </w:r>
          </w:p>
        </w:tc>
        <w:tc>
          <w:tcPr>
            <w:tcW w:w="2414" w:type="pct"/>
          </w:tcPr>
          <w:p w14:paraId="10AB97BA" w14:textId="77777777" w:rsidR="00CF163A" w:rsidRPr="00421783" w:rsidRDefault="00CF163A" w:rsidP="00B74E64">
            <w:pPr>
              <w:pStyle w:val="NoSpacing"/>
              <w:rPr>
                <w:b/>
                <w:bCs/>
              </w:rPr>
            </w:pPr>
            <w:r w:rsidRPr="00421783">
              <w:rPr>
                <w:b/>
                <w:bCs/>
              </w:rPr>
              <w:t>MANAGEMENT OF IMPARTIALITY</w:t>
            </w:r>
          </w:p>
        </w:tc>
        <w:tc>
          <w:tcPr>
            <w:tcW w:w="1035" w:type="pct"/>
          </w:tcPr>
          <w:p w14:paraId="3BC2CE75" w14:textId="77777777" w:rsidR="00CF163A" w:rsidRPr="00735AB7" w:rsidRDefault="00CF163A" w:rsidP="00B74E64">
            <w:pPr>
              <w:pStyle w:val="NoSpacing"/>
            </w:pPr>
          </w:p>
        </w:tc>
        <w:tc>
          <w:tcPr>
            <w:tcW w:w="1228" w:type="pct"/>
          </w:tcPr>
          <w:p w14:paraId="152204E5" w14:textId="77777777" w:rsidR="00CF163A" w:rsidRPr="00735AB7" w:rsidRDefault="00CF163A" w:rsidP="00B74E64">
            <w:pPr>
              <w:pStyle w:val="NoSpacing"/>
            </w:pPr>
          </w:p>
        </w:tc>
      </w:tr>
      <w:tr w:rsidR="00CF163A" w:rsidRPr="00735AB7" w14:paraId="4A82D94D" w14:textId="55228FBE" w:rsidTr="00B74E64">
        <w:tc>
          <w:tcPr>
            <w:tcW w:w="322" w:type="pct"/>
          </w:tcPr>
          <w:p w14:paraId="6B76C3AD" w14:textId="77777777" w:rsidR="00CF163A" w:rsidRPr="00735AB7" w:rsidRDefault="00CF163A" w:rsidP="00B74E64">
            <w:pPr>
              <w:pStyle w:val="NoSpacing"/>
            </w:pPr>
          </w:p>
        </w:tc>
        <w:tc>
          <w:tcPr>
            <w:tcW w:w="2414" w:type="pct"/>
          </w:tcPr>
          <w:p w14:paraId="463DC387" w14:textId="77777777" w:rsidR="00CF163A" w:rsidRPr="00735AB7" w:rsidRDefault="00CF163A" w:rsidP="00B74E64">
            <w:pPr>
              <w:pStyle w:val="NoSpacing"/>
            </w:pPr>
            <w:r w:rsidRPr="00735AB7">
              <w:t>The Halaal CB shall clearly describe its certification activities, referring to the Pakistan Standard on Halaal, Guides or other normative documents.</w:t>
            </w:r>
          </w:p>
        </w:tc>
        <w:tc>
          <w:tcPr>
            <w:tcW w:w="1035" w:type="pct"/>
          </w:tcPr>
          <w:p w14:paraId="6416038A" w14:textId="77777777" w:rsidR="00CF163A" w:rsidRPr="00735AB7" w:rsidRDefault="00CF163A" w:rsidP="00B74E64">
            <w:pPr>
              <w:pStyle w:val="NoSpacing"/>
            </w:pPr>
          </w:p>
        </w:tc>
        <w:tc>
          <w:tcPr>
            <w:tcW w:w="1228" w:type="pct"/>
          </w:tcPr>
          <w:p w14:paraId="29F161F6" w14:textId="77777777" w:rsidR="00CF163A" w:rsidRPr="00735AB7" w:rsidRDefault="00CF163A" w:rsidP="00B74E64">
            <w:pPr>
              <w:pStyle w:val="NoSpacing"/>
            </w:pPr>
          </w:p>
        </w:tc>
      </w:tr>
      <w:tr w:rsidR="00CF163A" w:rsidRPr="00735AB7" w14:paraId="645CB4BA" w14:textId="2C47F076" w:rsidTr="00B74E64">
        <w:tc>
          <w:tcPr>
            <w:tcW w:w="322" w:type="pct"/>
          </w:tcPr>
          <w:p w14:paraId="18D72ED9" w14:textId="77777777" w:rsidR="00CF163A" w:rsidRPr="00735AB7" w:rsidRDefault="00CF163A" w:rsidP="00B74E64">
            <w:pPr>
              <w:pStyle w:val="NoSpacing"/>
            </w:pPr>
            <w:r w:rsidRPr="00735AB7">
              <w:t>5.2.1</w:t>
            </w:r>
          </w:p>
        </w:tc>
        <w:tc>
          <w:tcPr>
            <w:tcW w:w="2414" w:type="pct"/>
          </w:tcPr>
          <w:p w14:paraId="122D0670" w14:textId="37444464" w:rsidR="00CF163A" w:rsidRPr="00735AB7" w:rsidRDefault="00702E37" w:rsidP="00B74E64">
            <w:pPr>
              <w:pStyle w:val="NoSpacing"/>
            </w:pPr>
            <w:r>
              <w:t>The halal certification body and any part of the same legal entity shall not offer or provide halal consultancy or management system consultancy.</w:t>
            </w:r>
          </w:p>
        </w:tc>
        <w:tc>
          <w:tcPr>
            <w:tcW w:w="1035" w:type="pct"/>
          </w:tcPr>
          <w:p w14:paraId="077893A0" w14:textId="77777777" w:rsidR="00CF163A" w:rsidRPr="00735AB7" w:rsidRDefault="00CF163A" w:rsidP="00B74E64">
            <w:pPr>
              <w:pStyle w:val="NoSpacing"/>
            </w:pPr>
          </w:p>
        </w:tc>
        <w:tc>
          <w:tcPr>
            <w:tcW w:w="1228" w:type="pct"/>
          </w:tcPr>
          <w:p w14:paraId="5EE0AD64" w14:textId="7F2E4ACB" w:rsidR="00CF163A" w:rsidRPr="00723EA6" w:rsidRDefault="00CF163A" w:rsidP="00B74E64">
            <w:pPr>
              <w:pStyle w:val="NoSpacing"/>
              <w:rPr>
                <w:color w:val="FF0000"/>
              </w:rPr>
            </w:pPr>
          </w:p>
        </w:tc>
      </w:tr>
      <w:tr w:rsidR="00CF163A" w:rsidRPr="00735AB7" w14:paraId="0B577D74" w14:textId="541A9F49" w:rsidTr="00B74E64">
        <w:tc>
          <w:tcPr>
            <w:tcW w:w="322" w:type="pct"/>
          </w:tcPr>
          <w:p w14:paraId="2A5165CA" w14:textId="77777777" w:rsidR="00CF163A" w:rsidRPr="00735AB7" w:rsidRDefault="00CF163A" w:rsidP="00B74E64">
            <w:pPr>
              <w:pStyle w:val="NoSpacing"/>
            </w:pPr>
            <w:r>
              <w:t>5.3</w:t>
            </w:r>
          </w:p>
        </w:tc>
        <w:tc>
          <w:tcPr>
            <w:tcW w:w="2414" w:type="pct"/>
          </w:tcPr>
          <w:p w14:paraId="0FBAC656" w14:textId="77777777" w:rsidR="00CF163A" w:rsidRPr="00421783" w:rsidRDefault="00CF163A" w:rsidP="00B74E64">
            <w:pPr>
              <w:pStyle w:val="NoSpacing"/>
              <w:rPr>
                <w:b/>
                <w:bCs/>
              </w:rPr>
            </w:pPr>
            <w:r w:rsidRPr="00421783">
              <w:rPr>
                <w:b/>
                <w:bCs/>
              </w:rPr>
              <w:t>LIABILITY AND FINANCING</w:t>
            </w:r>
          </w:p>
        </w:tc>
        <w:tc>
          <w:tcPr>
            <w:tcW w:w="1035" w:type="pct"/>
          </w:tcPr>
          <w:p w14:paraId="4579993F" w14:textId="77777777" w:rsidR="00CF163A" w:rsidRPr="00735AB7" w:rsidRDefault="00CF163A" w:rsidP="00B74E64">
            <w:pPr>
              <w:pStyle w:val="NoSpacing"/>
            </w:pPr>
          </w:p>
        </w:tc>
        <w:tc>
          <w:tcPr>
            <w:tcW w:w="1228" w:type="pct"/>
          </w:tcPr>
          <w:p w14:paraId="1C5D9F45" w14:textId="77777777" w:rsidR="00CF163A" w:rsidRPr="00735AB7" w:rsidRDefault="00CF163A" w:rsidP="00B74E64">
            <w:pPr>
              <w:pStyle w:val="NoSpacing"/>
            </w:pPr>
          </w:p>
        </w:tc>
      </w:tr>
      <w:tr w:rsidR="00CF163A" w:rsidRPr="00735AB7" w14:paraId="32502F87" w14:textId="4EB3D52F" w:rsidTr="00B74E64">
        <w:tc>
          <w:tcPr>
            <w:tcW w:w="322" w:type="pct"/>
          </w:tcPr>
          <w:p w14:paraId="36748510" w14:textId="77777777" w:rsidR="00CF163A" w:rsidRPr="00735AB7" w:rsidRDefault="00CF163A" w:rsidP="00B74E64">
            <w:pPr>
              <w:pStyle w:val="NoSpacing"/>
            </w:pPr>
            <w:r>
              <w:t>5.3.1</w:t>
            </w:r>
          </w:p>
        </w:tc>
        <w:tc>
          <w:tcPr>
            <w:tcW w:w="2414" w:type="pct"/>
          </w:tcPr>
          <w:p w14:paraId="2F2179F3" w14:textId="77777777" w:rsidR="00CF163A" w:rsidRPr="00735AB7" w:rsidRDefault="00CF163A" w:rsidP="00B74E64">
            <w:pPr>
              <w:pStyle w:val="NoSpacing"/>
            </w:pPr>
            <w:r w:rsidRPr="00735AB7">
              <w:t>The Halaal CB shall be able to demonstrate that it has evaluated the risks arising from its Halaal certification activities and that it has adequate arrangements (e.g. Takaful /</w:t>
            </w:r>
            <w:proofErr w:type="spellStart"/>
            <w:r w:rsidRPr="00735AB7">
              <w:t>lslamic</w:t>
            </w:r>
            <w:proofErr w:type="spellEnd"/>
            <w:r w:rsidRPr="00735AB7">
              <w:t xml:space="preserve"> </w:t>
            </w:r>
            <w:r w:rsidRPr="00735AB7">
              <w:rPr>
                <w:noProof/>
                <w:lang w:val="en-US" w:eastAsia="en-US"/>
              </w:rPr>
              <w:drawing>
                <wp:inline distT="0" distB="0" distL="0" distR="0" wp14:anchorId="70D04D48" wp14:editId="0231C490">
                  <wp:extent cx="3048" cy="3048"/>
                  <wp:effectExtent l="0" t="0" r="0" b="0"/>
                  <wp:docPr id="258730" name="Picture 258730"/>
                  <wp:cNvGraphicFramePr/>
                  <a:graphic xmlns:a="http://schemas.openxmlformats.org/drawingml/2006/main">
                    <a:graphicData uri="http://schemas.openxmlformats.org/drawingml/2006/picture">
                      <pic:pic xmlns:pic="http://schemas.openxmlformats.org/drawingml/2006/picture">
                        <pic:nvPicPr>
                          <pic:cNvPr id="47748" name="Picture 47748"/>
                          <pic:cNvPicPr/>
                        </pic:nvPicPr>
                        <pic:blipFill>
                          <a:blip r:embed="rId10"/>
                          <a:stretch>
                            <a:fillRect/>
                          </a:stretch>
                        </pic:blipFill>
                        <pic:spPr>
                          <a:xfrm>
                            <a:off x="0" y="0"/>
                            <a:ext cx="3048" cy="3048"/>
                          </a:xfrm>
                          <a:prstGeom prst="rect">
                            <a:avLst/>
                          </a:prstGeom>
                        </pic:spPr>
                      </pic:pic>
                    </a:graphicData>
                  </a:graphic>
                </wp:inline>
              </w:drawing>
            </w:r>
            <w:r w:rsidRPr="00735AB7">
              <w:t>insurance or reserves) to cover liabilities arising from its operations.</w:t>
            </w:r>
          </w:p>
        </w:tc>
        <w:tc>
          <w:tcPr>
            <w:tcW w:w="1035" w:type="pct"/>
          </w:tcPr>
          <w:p w14:paraId="3A94B547" w14:textId="77777777" w:rsidR="00CF163A" w:rsidRPr="00735AB7" w:rsidRDefault="00CF163A" w:rsidP="00B74E64">
            <w:pPr>
              <w:pStyle w:val="NoSpacing"/>
            </w:pPr>
          </w:p>
        </w:tc>
        <w:tc>
          <w:tcPr>
            <w:tcW w:w="1228" w:type="pct"/>
          </w:tcPr>
          <w:p w14:paraId="640651FA" w14:textId="0F56E259" w:rsidR="00CF163A" w:rsidRPr="00735AB7" w:rsidRDefault="00CF163A" w:rsidP="00B74E64">
            <w:pPr>
              <w:pStyle w:val="NoSpacing"/>
            </w:pPr>
          </w:p>
        </w:tc>
      </w:tr>
      <w:tr w:rsidR="00CF163A" w:rsidRPr="00735AB7" w14:paraId="53EFAF3B" w14:textId="6183BEDB" w:rsidTr="00B74E64">
        <w:tc>
          <w:tcPr>
            <w:tcW w:w="322" w:type="pct"/>
          </w:tcPr>
          <w:p w14:paraId="493C1620" w14:textId="77777777" w:rsidR="00CF163A" w:rsidRPr="00735AB7" w:rsidRDefault="00CF163A" w:rsidP="00B74E64">
            <w:pPr>
              <w:pStyle w:val="NoSpacing"/>
            </w:pPr>
            <w:r>
              <w:t>5.3.2</w:t>
            </w:r>
          </w:p>
        </w:tc>
        <w:tc>
          <w:tcPr>
            <w:tcW w:w="2414" w:type="pct"/>
          </w:tcPr>
          <w:p w14:paraId="2129996D" w14:textId="77777777" w:rsidR="00CF163A" w:rsidRPr="00735AB7" w:rsidRDefault="00CF163A" w:rsidP="00B74E64">
            <w:pPr>
              <w:pStyle w:val="NoSpacing"/>
            </w:pPr>
            <w:r w:rsidRPr="00735AB7">
              <w:t>The Halaal CB shall evaluate its finances and sources of income and demonstrate to the committee specified in 6.2 that initially, and on an ongoing basis, commercial, financial or other pressures do not compromise its impartiality.</w:t>
            </w:r>
          </w:p>
        </w:tc>
        <w:tc>
          <w:tcPr>
            <w:tcW w:w="1035" w:type="pct"/>
          </w:tcPr>
          <w:p w14:paraId="41BE689C" w14:textId="77777777" w:rsidR="00CF163A" w:rsidRPr="00735AB7" w:rsidRDefault="00CF163A" w:rsidP="00B74E64">
            <w:pPr>
              <w:pStyle w:val="NoSpacing"/>
            </w:pPr>
          </w:p>
        </w:tc>
        <w:tc>
          <w:tcPr>
            <w:tcW w:w="1228" w:type="pct"/>
          </w:tcPr>
          <w:p w14:paraId="163DCC00" w14:textId="77777777" w:rsidR="00CF163A" w:rsidRPr="00735AB7" w:rsidRDefault="00CF163A" w:rsidP="00B74E64">
            <w:pPr>
              <w:pStyle w:val="NoSpacing"/>
            </w:pPr>
          </w:p>
        </w:tc>
      </w:tr>
      <w:tr w:rsidR="00592F77" w:rsidRPr="00735AB7" w14:paraId="3D60B1F7" w14:textId="77777777" w:rsidTr="00B74E64">
        <w:tc>
          <w:tcPr>
            <w:tcW w:w="322" w:type="pct"/>
          </w:tcPr>
          <w:p w14:paraId="1F3FBFA1" w14:textId="06392B62" w:rsidR="00592F77" w:rsidRDefault="00592F77" w:rsidP="00B74E64">
            <w:pPr>
              <w:pStyle w:val="NoSpacing"/>
            </w:pPr>
            <w:r>
              <w:t>5.4</w:t>
            </w:r>
          </w:p>
        </w:tc>
        <w:tc>
          <w:tcPr>
            <w:tcW w:w="2414" w:type="pct"/>
          </w:tcPr>
          <w:p w14:paraId="6BA74725" w14:textId="4B8D4913" w:rsidR="00592F77" w:rsidRPr="00421783" w:rsidRDefault="00592F77" w:rsidP="00B74E64">
            <w:pPr>
              <w:pStyle w:val="NoSpacing"/>
              <w:rPr>
                <w:b/>
                <w:bCs/>
              </w:rPr>
            </w:pPr>
            <w:r w:rsidRPr="00421783">
              <w:rPr>
                <w:b/>
                <w:bCs/>
              </w:rPr>
              <w:t>Operations</w:t>
            </w:r>
          </w:p>
        </w:tc>
        <w:tc>
          <w:tcPr>
            <w:tcW w:w="1035" w:type="pct"/>
          </w:tcPr>
          <w:p w14:paraId="0B615779" w14:textId="77777777" w:rsidR="00592F77" w:rsidRPr="00735AB7" w:rsidRDefault="00592F77" w:rsidP="00B74E64">
            <w:pPr>
              <w:pStyle w:val="NoSpacing"/>
            </w:pPr>
          </w:p>
        </w:tc>
        <w:tc>
          <w:tcPr>
            <w:tcW w:w="1228" w:type="pct"/>
          </w:tcPr>
          <w:p w14:paraId="30656857" w14:textId="77777777" w:rsidR="00592F77" w:rsidRPr="00735AB7" w:rsidRDefault="00592F77" w:rsidP="00B74E64">
            <w:pPr>
              <w:pStyle w:val="NoSpacing"/>
            </w:pPr>
          </w:p>
        </w:tc>
      </w:tr>
      <w:tr w:rsidR="00592F77" w:rsidRPr="00735AB7" w14:paraId="45AC2498" w14:textId="77777777" w:rsidTr="00B74E64">
        <w:tc>
          <w:tcPr>
            <w:tcW w:w="322" w:type="pct"/>
          </w:tcPr>
          <w:p w14:paraId="4F319A09" w14:textId="24532C71" w:rsidR="00592F77" w:rsidRDefault="00592F77" w:rsidP="00B74E64">
            <w:pPr>
              <w:pStyle w:val="NoSpacing"/>
            </w:pPr>
            <w:r>
              <w:t>5.4.1</w:t>
            </w:r>
          </w:p>
        </w:tc>
        <w:tc>
          <w:tcPr>
            <w:tcW w:w="2414" w:type="pct"/>
          </w:tcPr>
          <w:p w14:paraId="276671F7" w14:textId="504F6241" w:rsidR="00592F77" w:rsidRDefault="00592F77" w:rsidP="00B74E64">
            <w:pPr>
              <w:pStyle w:val="NoSpacing"/>
            </w:pPr>
            <w:r>
              <w:t>The halal certification body shall take all steps necessary to evaluate conformance with the relevant halal product standards according to the requirements of specific halal product certification system. The halal certification body shall specify the relevant standards or parts thereof and any other requirements such as sampling, testing and inspection requirements which form the basis for the applicable halal</w:t>
            </w:r>
          </w:p>
          <w:p w14:paraId="3CEF36A4" w14:textId="202EE327" w:rsidR="00592F77" w:rsidRPr="00735AB7" w:rsidRDefault="00592F77" w:rsidP="00B74E64">
            <w:pPr>
              <w:pStyle w:val="NoSpacing"/>
            </w:pPr>
            <w:r>
              <w:t>certification system.</w:t>
            </w:r>
          </w:p>
        </w:tc>
        <w:tc>
          <w:tcPr>
            <w:tcW w:w="1035" w:type="pct"/>
          </w:tcPr>
          <w:p w14:paraId="40101695" w14:textId="77777777" w:rsidR="00592F77" w:rsidRPr="00735AB7" w:rsidRDefault="00592F77" w:rsidP="00B74E64">
            <w:pPr>
              <w:pStyle w:val="NoSpacing"/>
            </w:pPr>
          </w:p>
        </w:tc>
        <w:tc>
          <w:tcPr>
            <w:tcW w:w="1228" w:type="pct"/>
          </w:tcPr>
          <w:p w14:paraId="443F2646" w14:textId="77777777" w:rsidR="00592F77" w:rsidRPr="00735AB7" w:rsidRDefault="00592F77" w:rsidP="00B74E64">
            <w:pPr>
              <w:pStyle w:val="NoSpacing"/>
            </w:pPr>
          </w:p>
        </w:tc>
      </w:tr>
      <w:tr w:rsidR="00592F77" w:rsidRPr="00735AB7" w14:paraId="4D9BFE8F" w14:textId="77777777" w:rsidTr="00B74E64">
        <w:tc>
          <w:tcPr>
            <w:tcW w:w="322" w:type="pct"/>
          </w:tcPr>
          <w:p w14:paraId="37B9DD9A" w14:textId="6FA3C7C9" w:rsidR="00592F77" w:rsidRDefault="00592F77" w:rsidP="00B74E64">
            <w:pPr>
              <w:pStyle w:val="NoSpacing"/>
            </w:pPr>
            <w:r>
              <w:t>5.5</w:t>
            </w:r>
          </w:p>
        </w:tc>
        <w:tc>
          <w:tcPr>
            <w:tcW w:w="2414" w:type="pct"/>
          </w:tcPr>
          <w:p w14:paraId="70772E64" w14:textId="276EA3F9" w:rsidR="00592F77" w:rsidRPr="00421783" w:rsidRDefault="00592F77" w:rsidP="00B74E64">
            <w:pPr>
              <w:pStyle w:val="NoSpacing"/>
              <w:rPr>
                <w:b/>
                <w:bCs/>
              </w:rPr>
            </w:pPr>
            <w:r w:rsidRPr="00421783">
              <w:rPr>
                <w:b/>
                <w:bCs/>
              </w:rPr>
              <w:t>Non-discriminatory conditions</w:t>
            </w:r>
          </w:p>
        </w:tc>
        <w:tc>
          <w:tcPr>
            <w:tcW w:w="1035" w:type="pct"/>
          </w:tcPr>
          <w:p w14:paraId="273B9D2D" w14:textId="77777777" w:rsidR="00592F77" w:rsidRPr="00735AB7" w:rsidRDefault="00592F77" w:rsidP="00B74E64">
            <w:pPr>
              <w:pStyle w:val="NoSpacing"/>
            </w:pPr>
          </w:p>
        </w:tc>
        <w:tc>
          <w:tcPr>
            <w:tcW w:w="1228" w:type="pct"/>
          </w:tcPr>
          <w:p w14:paraId="3509A216" w14:textId="77777777" w:rsidR="00592F77" w:rsidRPr="00735AB7" w:rsidRDefault="00592F77" w:rsidP="00B74E64">
            <w:pPr>
              <w:pStyle w:val="NoSpacing"/>
            </w:pPr>
          </w:p>
        </w:tc>
      </w:tr>
      <w:tr w:rsidR="00592F77" w:rsidRPr="00735AB7" w14:paraId="459FDD81" w14:textId="77777777" w:rsidTr="00B74E64">
        <w:tc>
          <w:tcPr>
            <w:tcW w:w="322" w:type="pct"/>
          </w:tcPr>
          <w:p w14:paraId="6DE89C72" w14:textId="77777777" w:rsidR="00592F77" w:rsidRDefault="00592F77" w:rsidP="00B74E64">
            <w:pPr>
              <w:pStyle w:val="NoSpacing"/>
            </w:pPr>
          </w:p>
        </w:tc>
        <w:tc>
          <w:tcPr>
            <w:tcW w:w="2414" w:type="pct"/>
          </w:tcPr>
          <w:p w14:paraId="0FC6A9F1" w14:textId="790510F8" w:rsidR="00592F77" w:rsidRDefault="00193722" w:rsidP="00B74E64">
            <w:pPr>
              <w:pStyle w:val="NoSpacing"/>
            </w:pPr>
            <w:r>
              <w:t>The policies and procedures under which the certification body operates, and the administration of them, shall be non-discriminatory. Procedures shall not be used to impede or inhibit access by applicants, other than as provided for in this International Standard.</w:t>
            </w:r>
          </w:p>
        </w:tc>
        <w:tc>
          <w:tcPr>
            <w:tcW w:w="1035" w:type="pct"/>
          </w:tcPr>
          <w:p w14:paraId="53724503" w14:textId="77777777" w:rsidR="00592F77" w:rsidRPr="00735AB7" w:rsidRDefault="00592F77" w:rsidP="00B74E64">
            <w:pPr>
              <w:pStyle w:val="NoSpacing"/>
            </w:pPr>
          </w:p>
        </w:tc>
        <w:tc>
          <w:tcPr>
            <w:tcW w:w="1228" w:type="pct"/>
          </w:tcPr>
          <w:p w14:paraId="61CE6259" w14:textId="77777777" w:rsidR="00592F77" w:rsidRPr="00735AB7" w:rsidRDefault="00592F77" w:rsidP="00B74E64">
            <w:pPr>
              <w:pStyle w:val="NoSpacing"/>
            </w:pPr>
          </w:p>
        </w:tc>
      </w:tr>
      <w:tr w:rsidR="00CF163A" w:rsidRPr="00735AB7" w14:paraId="4E46E867" w14:textId="5BC7D9D1" w:rsidTr="00B74E64">
        <w:tc>
          <w:tcPr>
            <w:tcW w:w="322" w:type="pct"/>
          </w:tcPr>
          <w:p w14:paraId="2D2252F6" w14:textId="66C174F7" w:rsidR="00CF163A" w:rsidRPr="00735AB7" w:rsidRDefault="00B437DD" w:rsidP="00B74E64">
            <w:pPr>
              <w:pStyle w:val="NoSpacing"/>
            </w:pPr>
            <w:r>
              <w:t>5.6</w:t>
            </w:r>
          </w:p>
        </w:tc>
        <w:tc>
          <w:tcPr>
            <w:tcW w:w="2414" w:type="pct"/>
          </w:tcPr>
          <w:p w14:paraId="18D569C2" w14:textId="78A37A6E" w:rsidR="00CF163A" w:rsidRPr="00421783" w:rsidRDefault="00B437DD" w:rsidP="00B74E64">
            <w:pPr>
              <w:pStyle w:val="NoSpacing"/>
              <w:rPr>
                <w:b/>
                <w:bCs/>
              </w:rPr>
            </w:pPr>
            <w:r w:rsidRPr="00421783">
              <w:rPr>
                <w:b/>
                <w:bCs/>
              </w:rPr>
              <w:t>Traceability</w:t>
            </w:r>
          </w:p>
        </w:tc>
        <w:tc>
          <w:tcPr>
            <w:tcW w:w="1035" w:type="pct"/>
          </w:tcPr>
          <w:p w14:paraId="234994F3" w14:textId="77777777" w:rsidR="00CF163A" w:rsidRPr="00735AB7" w:rsidRDefault="00CF163A" w:rsidP="00B74E64">
            <w:pPr>
              <w:pStyle w:val="NoSpacing"/>
            </w:pPr>
          </w:p>
        </w:tc>
        <w:tc>
          <w:tcPr>
            <w:tcW w:w="1228" w:type="pct"/>
          </w:tcPr>
          <w:p w14:paraId="1CFBFB26" w14:textId="77777777" w:rsidR="00CF163A" w:rsidRPr="00735AB7" w:rsidRDefault="00CF163A" w:rsidP="00B74E64">
            <w:pPr>
              <w:pStyle w:val="NoSpacing"/>
            </w:pPr>
          </w:p>
        </w:tc>
      </w:tr>
      <w:tr w:rsidR="00CF163A" w:rsidRPr="00735AB7" w14:paraId="6C17CB78" w14:textId="09DE9A94" w:rsidTr="00B74E64">
        <w:tc>
          <w:tcPr>
            <w:tcW w:w="322" w:type="pct"/>
          </w:tcPr>
          <w:p w14:paraId="114EA8B6" w14:textId="33D74E6D" w:rsidR="00CF163A" w:rsidRPr="00735AB7" w:rsidRDefault="00B437DD" w:rsidP="00B74E64">
            <w:pPr>
              <w:pStyle w:val="NoSpacing"/>
              <w:rPr>
                <w:noProof/>
              </w:rPr>
            </w:pPr>
            <w:r w:rsidRPr="00B437DD">
              <w:rPr>
                <w:noProof/>
              </w:rPr>
              <w:t>5.6.1</w:t>
            </w:r>
          </w:p>
        </w:tc>
        <w:tc>
          <w:tcPr>
            <w:tcW w:w="2414" w:type="pct"/>
          </w:tcPr>
          <w:p w14:paraId="11AB1A2C" w14:textId="76189451" w:rsidR="00CF163A" w:rsidRPr="00735AB7" w:rsidRDefault="00B437DD" w:rsidP="00B74E64">
            <w:pPr>
              <w:pStyle w:val="NoSpacing"/>
            </w:pPr>
            <w:r>
              <w:t>A secure tracking and traceability system should be used for traceability. In this</w:t>
            </w:r>
            <w:r w:rsidR="00E01BAC">
              <w:t xml:space="preserve"> </w:t>
            </w:r>
            <w:r>
              <w:t>system, each product should be marked separately. This marking mechanism shall</w:t>
            </w:r>
            <w:r w:rsidR="00E01BAC">
              <w:t xml:space="preserve"> </w:t>
            </w:r>
            <w:r>
              <w:t>include non-copiable security features. The system shall ensure that the</w:t>
            </w:r>
            <w:r w:rsidR="00E01BAC">
              <w:t xml:space="preserve"> </w:t>
            </w:r>
            <w:r>
              <w:t>product/process/service is original and Halal at both stages of the supply chain, and</w:t>
            </w:r>
            <w:r w:rsidR="00E01BAC">
              <w:t xml:space="preserve"> </w:t>
            </w:r>
            <w:r>
              <w:t>that it can be accessed by both customers and consumers. At the same time, the</w:t>
            </w:r>
            <w:r w:rsidR="00E01BAC">
              <w:t xml:space="preserve"> </w:t>
            </w:r>
            <w:r>
              <w:t>system should also allow the relevant authority to make more detailed checks for</w:t>
            </w:r>
            <w:r w:rsidR="00E01BAC">
              <w:t xml:space="preserve"> </w:t>
            </w:r>
            <w:r>
              <w:t>market surveillance.</w:t>
            </w:r>
          </w:p>
        </w:tc>
        <w:tc>
          <w:tcPr>
            <w:tcW w:w="1035" w:type="pct"/>
          </w:tcPr>
          <w:p w14:paraId="3DE78647" w14:textId="77777777" w:rsidR="00CF163A" w:rsidRPr="00735AB7" w:rsidRDefault="00CF163A" w:rsidP="00B74E64">
            <w:pPr>
              <w:pStyle w:val="NoSpacing"/>
            </w:pPr>
          </w:p>
        </w:tc>
        <w:tc>
          <w:tcPr>
            <w:tcW w:w="1228" w:type="pct"/>
          </w:tcPr>
          <w:p w14:paraId="3BDCD4F7" w14:textId="77777777" w:rsidR="00CF163A" w:rsidRPr="00735AB7" w:rsidRDefault="00CF163A" w:rsidP="00B74E64">
            <w:pPr>
              <w:pStyle w:val="NoSpacing"/>
            </w:pPr>
          </w:p>
        </w:tc>
      </w:tr>
      <w:tr w:rsidR="00CF163A" w:rsidRPr="00735AB7" w14:paraId="17AB94B2" w14:textId="21E2E039" w:rsidTr="00B74E64">
        <w:tc>
          <w:tcPr>
            <w:tcW w:w="322" w:type="pct"/>
          </w:tcPr>
          <w:p w14:paraId="67E5B15A" w14:textId="151B0796" w:rsidR="00CF163A" w:rsidRPr="00735AB7" w:rsidRDefault="00B437DD" w:rsidP="00B74E64">
            <w:pPr>
              <w:pStyle w:val="NoSpacing"/>
            </w:pPr>
            <w:r w:rsidRPr="00B437DD">
              <w:lastRenderedPageBreak/>
              <w:t>5.6.2</w:t>
            </w:r>
          </w:p>
        </w:tc>
        <w:tc>
          <w:tcPr>
            <w:tcW w:w="2414" w:type="pct"/>
          </w:tcPr>
          <w:p w14:paraId="71D1C626" w14:textId="791FDC33" w:rsidR="00CF163A" w:rsidRPr="00735AB7" w:rsidRDefault="00B437DD" w:rsidP="00B74E64">
            <w:pPr>
              <w:pStyle w:val="NoSpacing"/>
            </w:pPr>
            <w:r>
              <w:t>Halal certification bodies shall make it mandatory for all unit packages of halal</w:t>
            </w:r>
            <w:r w:rsidR="00E01BAC">
              <w:t xml:space="preserve"> </w:t>
            </w:r>
            <w:r>
              <w:t>products and outer shipping packages to be marked with a unique identifier.</w:t>
            </w:r>
          </w:p>
        </w:tc>
        <w:tc>
          <w:tcPr>
            <w:tcW w:w="1035" w:type="pct"/>
          </w:tcPr>
          <w:p w14:paraId="74199EB1" w14:textId="77777777" w:rsidR="00CF163A" w:rsidRPr="00735AB7" w:rsidRDefault="00CF163A" w:rsidP="00B74E64">
            <w:pPr>
              <w:pStyle w:val="NoSpacing"/>
            </w:pPr>
          </w:p>
        </w:tc>
        <w:tc>
          <w:tcPr>
            <w:tcW w:w="1228" w:type="pct"/>
          </w:tcPr>
          <w:p w14:paraId="17C0B20B" w14:textId="1336205D" w:rsidR="00CF163A" w:rsidRPr="00735AB7" w:rsidRDefault="00CF163A" w:rsidP="00B74E64">
            <w:pPr>
              <w:pStyle w:val="NoSpacing"/>
            </w:pPr>
          </w:p>
        </w:tc>
      </w:tr>
      <w:tr w:rsidR="00CF163A" w:rsidRPr="00735AB7" w14:paraId="692B9D05" w14:textId="567B0079" w:rsidTr="00B74E64">
        <w:tc>
          <w:tcPr>
            <w:tcW w:w="322" w:type="pct"/>
          </w:tcPr>
          <w:p w14:paraId="2C7431EE" w14:textId="640806DC" w:rsidR="00CF163A" w:rsidRPr="00735AB7" w:rsidRDefault="00B437DD" w:rsidP="00B74E64">
            <w:pPr>
              <w:pStyle w:val="NoSpacing"/>
            </w:pPr>
            <w:r>
              <w:t>5.6.4</w:t>
            </w:r>
          </w:p>
        </w:tc>
        <w:tc>
          <w:tcPr>
            <w:tcW w:w="2414" w:type="pct"/>
          </w:tcPr>
          <w:p w14:paraId="00AC32F5" w14:textId="564F7647" w:rsidR="00CF163A" w:rsidRPr="00735AB7" w:rsidRDefault="00B437DD" w:rsidP="00B74E64">
            <w:pPr>
              <w:pStyle w:val="NoSpacing"/>
            </w:pPr>
            <w:r>
              <w:t>With respect to imported products, it is not possible to use halal marks for</w:t>
            </w:r>
            <w:r w:rsidR="004A16FA">
              <w:t xml:space="preserve"> </w:t>
            </w:r>
            <w:r>
              <w:t>products that do not comply with the obligations set forth in OIC/SMIIC standards and</w:t>
            </w:r>
            <w:r w:rsidR="004A16FA">
              <w:t xml:space="preserve"> </w:t>
            </w:r>
            <w:r>
              <w:t>other Halal related normative documents. If the manufacturer or exporter has used a</w:t>
            </w:r>
            <w:r w:rsidR="004A16FA">
              <w:t xml:space="preserve"> </w:t>
            </w:r>
            <w:r>
              <w:t>suitable marking mechanism with these rules, no further marking shall be required for</w:t>
            </w:r>
            <w:r w:rsidR="004A16FA">
              <w:t xml:space="preserve"> </w:t>
            </w:r>
            <w:r>
              <w:t>the import of these products.</w:t>
            </w:r>
          </w:p>
        </w:tc>
        <w:tc>
          <w:tcPr>
            <w:tcW w:w="1035" w:type="pct"/>
          </w:tcPr>
          <w:p w14:paraId="467F8C83" w14:textId="77777777" w:rsidR="00CF163A" w:rsidRPr="00735AB7" w:rsidRDefault="00CF163A" w:rsidP="00B74E64">
            <w:pPr>
              <w:pStyle w:val="NoSpacing"/>
            </w:pPr>
          </w:p>
        </w:tc>
        <w:tc>
          <w:tcPr>
            <w:tcW w:w="1228" w:type="pct"/>
          </w:tcPr>
          <w:p w14:paraId="47CE0FCD" w14:textId="77777777" w:rsidR="00CF163A" w:rsidRPr="00735AB7" w:rsidRDefault="00CF163A" w:rsidP="00B74E64">
            <w:pPr>
              <w:pStyle w:val="NoSpacing"/>
            </w:pPr>
          </w:p>
        </w:tc>
      </w:tr>
      <w:tr w:rsidR="00CF163A" w:rsidRPr="00735AB7" w14:paraId="0F1BBD56" w14:textId="47411040" w:rsidTr="00B74E64">
        <w:tc>
          <w:tcPr>
            <w:tcW w:w="322" w:type="pct"/>
          </w:tcPr>
          <w:p w14:paraId="4933B59D" w14:textId="5B9C8078" w:rsidR="00CF163A" w:rsidRPr="00735AB7" w:rsidRDefault="00ED537F" w:rsidP="00B74E64">
            <w:pPr>
              <w:pStyle w:val="NoSpacing"/>
            </w:pPr>
            <w:r w:rsidRPr="00ED537F">
              <w:t>5.7</w:t>
            </w:r>
          </w:p>
        </w:tc>
        <w:tc>
          <w:tcPr>
            <w:tcW w:w="2414" w:type="pct"/>
          </w:tcPr>
          <w:p w14:paraId="5FCB2372" w14:textId="41797568" w:rsidR="00CF163A" w:rsidRPr="00735AB7" w:rsidRDefault="00ED537F" w:rsidP="00B74E64">
            <w:pPr>
              <w:jc w:val="both"/>
            </w:pPr>
            <w:r w:rsidRPr="00ED537F">
              <w:rPr>
                <w:color w:val="000000"/>
                <w:lang w:val="en-GB" w:eastAsia="en-GB"/>
              </w:rPr>
              <w:t>Transparency</w:t>
            </w:r>
          </w:p>
        </w:tc>
        <w:tc>
          <w:tcPr>
            <w:tcW w:w="1035" w:type="pct"/>
          </w:tcPr>
          <w:p w14:paraId="40878A50" w14:textId="77777777" w:rsidR="00CF163A" w:rsidRPr="00735AB7" w:rsidRDefault="00CF163A" w:rsidP="00B74E64">
            <w:pPr>
              <w:pStyle w:val="NoSpacing"/>
            </w:pPr>
          </w:p>
        </w:tc>
        <w:tc>
          <w:tcPr>
            <w:tcW w:w="1228" w:type="pct"/>
          </w:tcPr>
          <w:p w14:paraId="26194CDB" w14:textId="1E8453D3" w:rsidR="00CF163A" w:rsidRPr="00735AB7" w:rsidRDefault="00CF163A" w:rsidP="00B74E64">
            <w:pPr>
              <w:pStyle w:val="NoSpacing"/>
            </w:pPr>
          </w:p>
        </w:tc>
      </w:tr>
      <w:tr w:rsidR="00CF163A" w:rsidRPr="00735AB7" w14:paraId="45019D42" w14:textId="4A3C218A" w:rsidTr="00B74E64">
        <w:tc>
          <w:tcPr>
            <w:tcW w:w="322" w:type="pct"/>
          </w:tcPr>
          <w:p w14:paraId="5213870F" w14:textId="03E02763" w:rsidR="00CF163A" w:rsidRPr="00735AB7" w:rsidRDefault="00983227" w:rsidP="00B74E64">
            <w:pPr>
              <w:pStyle w:val="NoSpacing"/>
            </w:pPr>
            <w:r>
              <w:t>5.7.1</w:t>
            </w:r>
          </w:p>
        </w:tc>
        <w:tc>
          <w:tcPr>
            <w:tcW w:w="2414" w:type="pct"/>
          </w:tcPr>
          <w:p w14:paraId="5231366C" w14:textId="6B99FB08" w:rsidR="00CF163A" w:rsidRPr="00735AB7" w:rsidRDefault="00983227" w:rsidP="00B74E64">
            <w:pPr>
              <w:pStyle w:val="NoSpacing"/>
            </w:pPr>
            <w:r>
              <w:t>The Halal certification body shall make its services accessible to all applicants whose activities fall within the scope of its operations.</w:t>
            </w:r>
          </w:p>
        </w:tc>
        <w:tc>
          <w:tcPr>
            <w:tcW w:w="1035" w:type="pct"/>
          </w:tcPr>
          <w:p w14:paraId="003CEBB1" w14:textId="77777777" w:rsidR="00CF163A" w:rsidRPr="00735AB7" w:rsidRDefault="00CF163A" w:rsidP="00B74E64">
            <w:pPr>
              <w:pStyle w:val="NoSpacing"/>
            </w:pPr>
          </w:p>
        </w:tc>
        <w:tc>
          <w:tcPr>
            <w:tcW w:w="1228" w:type="pct"/>
          </w:tcPr>
          <w:p w14:paraId="7FDF7C6D" w14:textId="77777777" w:rsidR="00CF163A" w:rsidRPr="00735AB7" w:rsidRDefault="00CF163A" w:rsidP="00B74E64">
            <w:pPr>
              <w:pStyle w:val="NoSpacing"/>
            </w:pPr>
          </w:p>
        </w:tc>
      </w:tr>
      <w:tr w:rsidR="00CF163A" w:rsidRPr="00735AB7" w14:paraId="62584C68" w14:textId="3BB564DF" w:rsidTr="00B74E64">
        <w:tc>
          <w:tcPr>
            <w:tcW w:w="322" w:type="pct"/>
          </w:tcPr>
          <w:p w14:paraId="69FAC683" w14:textId="07F3E5D9" w:rsidR="00CF163A" w:rsidRPr="00735AB7" w:rsidRDefault="004A16FA" w:rsidP="00B74E64">
            <w:pPr>
              <w:pStyle w:val="NoSpacing"/>
            </w:pPr>
            <w:r>
              <w:t>6</w:t>
            </w:r>
          </w:p>
        </w:tc>
        <w:tc>
          <w:tcPr>
            <w:tcW w:w="2414" w:type="pct"/>
          </w:tcPr>
          <w:p w14:paraId="549E921D" w14:textId="32C559F3" w:rsidR="00CF163A" w:rsidRPr="00421783" w:rsidRDefault="004A16FA" w:rsidP="00B74E64">
            <w:pPr>
              <w:pStyle w:val="NoSpacing"/>
              <w:rPr>
                <w:b/>
                <w:bCs/>
              </w:rPr>
            </w:pPr>
            <w:r w:rsidRPr="00421783">
              <w:rPr>
                <w:b/>
                <w:bCs/>
              </w:rPr>
              <w:t xml:space="preserve">STRUCTURAL REQUIREMENTS </w:t>
            </w:r>
          </w:p>
        </w:tc>
        <w:tc>
          <w:tcPr>
            <w:tcW w:w="1035" w:type="pct"/>
          </w:tcPr>
          <w:p w14:paraId="4B4A83E9" w14:textId="77777777" w:rsidR="00CF163A" w:rsidRPr="00735AB7" w:rsidRDefault="00CF163A" w:rsidP="00B74E64">
            <w:pPr>
              <w:pStyle w:val="NoSpacing"/>
            </w:pPr>
          </w:p>
        </w:tc>
        <w:tc>
          <w:tcPr>
            <w:tcW w:w="1228" w:type="pct"/>
          </w:tcPr>
          <w:p w14:paraId="38EBA1D8" w14:textId="77777777" w:rsidR="00CF163A" w:rsidRPr="00735AB7" w:rsidRDefault="00CF163A" w:rsidP="00B74E64">
            <w:pPr>
              <w:pStyle w:val="NoSpacing"/>
            </w:pPr>
          </w:p>
        </w:tc>
      </w:tr>
      <w:tr w:rsidR="00CF163A" w:rsidRPr="00735AB7" w14:paraId="35FC74F1" w14:textId="42ACA559" w:rsidTr="00B74E64">
        <w:tc>
          <w:tcPr>
            <w:tcW w:w="322" w:type="pct"/>
          </w:tcPr>
          <w:p w14:paraId="707824DE" w14:textId="7ECD193E" w:rsidR="00CF163A" w:rsidRPr="00735AB7" w:rsidRDefault="008C382C" w:rsidP="00B74E64">
            <w:pPr>
              <w:pStyle w:val="NoSpacing"/>
            </w:pPr>
            <w:r w:rsidRPr="008C382C">
              <w:t>6.1</w:t>
            </w:r>
          </w:p>
        </w:tc>
        <w:tc>
          <w:tcPr>
            <w:tcW w:w="2414" w:type="pct"/>
          </w:tcPr>
          <w:p w14:paraId="4C2B58DA" w14:textId="59146755" w:rsidR="00CF163A" w:rsidRPr="00421783" w:rsidRDefault="008C382C" w:rsidP="00B74E64">
            <w:pPr>
              <w:pStyle w:val="NoSpacing"/>
              <w:rPr>
                <w:b/>
                <w:bCs/>
              </w:rPr>
            </w:pPr>
            <w:r w:rsidRPr="00421783">
              <w:rPr>
                <w:b/>
                <w:bCs/>
              </w:rPr>
              <w:t>Organizational structure and top management</w:t>
            </w:r>
          </w:p>
        </w:tc>
        <w:tc>
          <w:tcPr>
            <w:tcW w:w="1035" w:type="pct"/>
          </w:tcPr>
          <w:p w14:paraId="71FCDC5E" w14:textId="77777777" w:rsidR="00CF163A" w:rsidRPr="00735AB7" w:rsidRDefault="00CF163A" w:rsidP="00B74E64">
            <w:pPr>
              <w:pStyle w:val="NoSpacing"/>
            </w:pPr>
          </w:p>
        </w:tc>
        <w:tc>
          <w:tcPr>
            <w:tcW w:w="1228" w:type="pct"/>
          </w:tcPr>
          <w:p w14:paraId="745024EA" w14:textId="77777777" w:rsidR="00CF163A" w:rsidRPr="00735AB7" w:rsidRDefault="00CF163A" w:rsidP="00B74E64">
            <w:pPr>
              <w:pStyle w:val="NoSpacing"/>
            </w:pPr>
          </w:p>
        </w:tc>
      </w:tr>
      <w:tr w:rsidR="00CF163A" w:rsidRPr="00735AB7" w14:paraId="21355E52" w14:textId="1083CE20" w:rsidTr="00B74E64">
        <w:tc>
          <w:tcPr>
            <w:tcW w:w="322" w:type="pct"/>
          </w:tcPr>
          <w:p w14:paraId="7D5C28D1" w14:textId="77777777" w:rsidR="00CF163A" w:rsidRPr="008D6F79" w:rsidRDefault="00E74196" w:rsidP="00B74E64">
            <w:pPr>
              <w:pStyle w:val="NoSpacing"/>
              <w:rPr>
                <w:i/>
                <w:iCs/>
              </w:rPr>
            </w:pPr>
            <w:r w:rsidRPr="008D6F79">
              <w:rPr>
                <w:i/>
                <w:iCs/>
              </w:rPr>
              <w:t>5.1.1</w:t>
            </w:r>
          </w:p>
          <w:p w14:paraId="2DB2F438" w14:textId="67D620C5" w:rsidR="00E74196" w:rsidRPr="00735AB7" w:rsidRDefault="00E74196" w:rsidP="00B74E64">
            <w:pPr>
              <w:pStyle w:val="NoSpacing"/>
            </w:pPr>
            <w:r w:rsidRPr="008D6F79">
              <w:rPr>
                <w:i/>
                <w:iCs/>
              </w:rPr>
              <w:t>ISO/IEC 17065</w:t>
            </w:r>
          </w:p>
        </w:tc>
        <w:tc>
          <w:tcPr>
            <w:tcW w:w="2414" w:type="pct"/>
          </w:tcPr>
          <w:p w14:paraId="454FCB41" w14:textId="0D406376" w:rsidR="00CF163A" w:rsidRPr="008D6F79" w:rsidRDefault="00E74196" w:rsidP="00B74E64">
            <w:pPr>
              <w:pStyle w:val="NoSpacing"/>
              <w:rPr>
                <w:i/>
                <w:iCs/>
              </w:rPr>
            </w:pPr>
            <w:r w:rsidRPr="008D6F79">
              <w:rPr>
                <w:i/>
                <w:iCs/>
              </w:rPr>
              <w:t xml:space="preserve">Certification activities shall be structured and managed so as to safeguard impartiality. </w:t>
            </w:r>
          </w:p>
        </w:tc>
        <w:tc>
          <w:tcPr>
            <w:tcW w:w="1035" w:type="pct"/>
          </w:tcPr>
          <w:p w14:paraId="5951BFC0" w14:textId="77777777" w:rsidR="00CF163A" w:rsidRPr="00735AB7" w:rsidRDefault="00CF163A" w:rsidP="00B74E64">
            <w:pPr>
              <w:pStyle w:val="NoSpacing"/>
            </w:pPr>
          </w:p>
        </w:tc>
        <w:tc>
          <w:tcPr>
            <w:tcW w:w="1228" w:type="pct"/>
          </w:tcPr>
          <w:p w14:paraId="2B876A15" w14:textId="77777777" w:rsidR="00CF163A" w:rsidRPr="00735AB7" w:rsidRDefault="00CF163A" w:rsidP="00B74E64">
            <w:pPr>
              <w:pStyle w:val="NoSpacing"/>
            </w:pPr>
          </w:p>
        </w:tc>
      </w:tr>
      <w:tr w:rsidR="00CF163A" w:rsidRPr="00735AB7" w14:paraId="66C2AD73" w14:textId="001FEF0F" w:rsidTr="00B74E64">
        <w:tc>
          <w:tcPr>
            <w:tcW w:w="322" w:type="pct"/>
          </w:tcPr>
          <w:p w14:paraId="5AF88761" w14:textId="77777777" w:rsidR="00CF163A" w:rsidRPr="008D6F79" w:rsidRDefault="00E74196" w:rsidP="00B74E64">
            <w:pPr>
              <w:pStyle w:val="NoSpacing"/>
              <w:rPr>
                <w:i/>
                <w:iCs/>
              </w:rPr>
            </w:pPr>
            <w:r w:rsidRPr="008D6F79">
              <w:rPr>
                <w:i/>
                <w:iCs/>
              </w:rPr>
              <w:t>5.1.2</w:t>
            </w:r>
          </w:p>
          <w:p w14:paraId="2AC87E57" w14:textId="0B6E7A4B" w:rsidR="00E74196" w:rsidRPr="008D6F79" w:rsidRDefault="00E74196" w:rsidP="00B74E64">
            <w:pPr>
              <w:pStyle w:val="NoSpacing"/>
              <w:rPr>
                <w:i/>
                <w:iCs/>
              </w:rPr>
            </w:pPr>
            <w:r w:rsidRPr="008D6F79">
              <w:rPr>
                <w:i/>
                <w:iCs/>
              </w:rPr>
              <w:t>ISO/IEC 17065</w:t>
            </w:r>
          </w:p>
        </w:tc>
        <w:tc>
          <w:tcPr>
            <w:tcW w:w="2414" w:type="pct"/>
          </w:tcPr>
          <w:p w14:paraId="68A3961C" w14:textId="7F3B22AA" w:rsidR="00CF163A" w:rsidRPr="008D6F79" w:rsidRDefault="00E74196" w:rsidP="00B74E64">
            <w:pPr>
              <w:pStyle w:val="NoSpacing"/>
              <w:rPr>
                <w:i/>
                <w:iCs/>
              </w:rPr>
            </w:pPr>
            <w:r w:rsidRPr="008D6F79">
              <w:rPr>
                <w:i/>
                <w:iCs/>
              </w:rPr>
              <w:t>The certification body shall document its organizational structure, showing duties, responsibilities and</w:t>
            </w:r>
            <w:r w:rsidR="00E01BAC" w:rsidRPr="008D6F79">
              <w:rPr>
                <w:i/>
                <w:iCs/>
              </w:rPr>
              <w:t xml:space="preserve"> </w:t>
            </w:r>
            <w:r w:rsidRPr="008D6F79">
              <w:rPr>
                <w:i/>
                <w:iCs/>
              </w:rPr>
              <w:t>authorities of management and other certification personnel and any committees. When the certification body</w:t>
            </w:r>
            <w:r w:rsidR="00E01BAC" w:rsidRPr="008D6F79">
              <w:rPr>
                <w:i/>
                <w:iCs/>
              </w:rPr>
              <w:t xml:space="preserve"> </w:t>
            </w:r>
            <w:r w:rsidRPr="008D6F79">
              <w:rPr>
                <w:i/>
                <w:iCs/>
              </w:rPr>
              <w:t>is a defined part of a legal entity, the structure shall include the line of authority and the relationship to other</w:t>
            </w:r>
            <w:r w:rsidR="00E01BAC" w:rsidRPr="008D6F79">
              <w:rPr>
                <w:i/>
                <w:iCs/>
              </w:rPr>
              <w:t xml:space="preserve"> </w:t>
            </w:r>
            <w:r w:rsidRPr="008D6F79">
              <w:rPr>
                <w:i/>
                <w:iCs/>
              </w:rPr>
              <w:t>parts within the same legal entity.</w:t>
            </w:r>
          </w:p>
        </w:tc>
        <w:tc>
          <w:tcPr>
            <w:tcW w:w="1035" w:type="pct"/>
          </w:tcPr>
          <w:p w14:paraId="37C3512C" w14:textId="77777777" w:rsidR="00CF163A" w:rsidRPr="00735AB7" w:rsidRDefault="00CF163A" w:rsidP="00B74E64">
            <w:pPr>
              <w:pStyle w:val="NoSpacing"/>
            </w:pPr>
          </w:p>
        </w:tc>
        <w:tc>
          <w:tcPr>
            <w:tcW w:w="1228" w:type="pct"/>
          </w:tcPr>
          <w:p w14:paraId="6422B284" w14:textId="77777777" w:rsidR="00CF163A" w:rsidRPr="00735AB7" w:rsidRDefault="00CF163A" w:rsidP="00B74E64">
            <w:pPr>
              <w:pStyle w:val="NoSpacing"/>
            </w:pPr>
          </w:p>
        </w:tc>
      </w:tr>
      <w:tr w:rsidR="00BD1556" w:rsidRPr="00735AB7" w14:paraId="3CEF2618" w14:textId="77777777" w:rsidTr="00B74E64">
        <w:tc>
          <w:tcPr>
            <w:tcW w:w="322" w:type="pct"/>
          </w:tcPr>
          <w:p w14:paraId="4326E839" w14:textId="081EE108" w:rsidR="00BD1556" w:rsidRPr="008D6F79" w:rsidRDefault="00BD1556" w:rsidP="00B74E64">
            <w:pPr>
              <w:pStyle w:val="NoSpacing"/>
              <w:rPr>
                <w:i/>
                <w:iCs/>
              </w:rPr>
            </w:pPr>
            <w:r w:rsidRPr="00BD1556">
              <w:rPr>
                <w:i/>
                <w:iCs/>
              </w:rPr>
              <w:t>6.2</w:t>
            </w:r>
          </w:p>
        </w:tc>
        <w:tc>
          <w:tcPr>
            <w:tcW w:w="2414" w:type="pct"/>
          </w:tcPr>
          <w:p w14:paraId="46A7B0E4" w14:textId="3E7E2359" w:rsidR="00BD1556" w:rsidRPr="008D6F79" w:rsidRDefault="00BD1556" w:rsidP="00BD1556">
            <w:pPr>
              <w:pStyle w:val="NoSpacing"/>
              <w:rPr>
                <w:i/>
                <w:iCs/>
              </w:rPr>
            </w:pPr>
            <w:r w:rsidRPr="00BD1556">
              <w:rPr>
                <w:i/>
                <w:iCs/>
              </w:rPr>
              <w:t>Mechanism for safeguarding impartiality</w:t>
            </w:r>
          </w:p>
        </w:tc>
        <w:tc>
          <w:tcPr>
            <w:tcW w:w="1035" w:type="pct"/>
          </w:tcPr>
          <w:p w14:paraId="2A3A0108" w14:textId="77777777" w:rsidR="00BD1556" w:rsidRPr="00735AB7" w:rsidRDefault="00BD1556" w:rsidP="00B74E64">
            <w:pPr>
              <w:pStyle w:val="NoSpacing"/>
            </w:pPr>
          </w:p>
        </w:tc>
        <w:tc>
          <w:tcPr>
            <w:tcW w:w="1228" w:type="pct"/>
          </w:tcPr>
          <w:p w14:paraId="0E466075" w14:textId="77777777" w:rsidR="00BD1556" w:rsidRPr="00735AB7" w:rsidRDefault="00BD1556" w:rsidP="00B74E64">
            <w:pPr>
              <w:pStyle w:val="NoSpacing"/>
            </w:pPr>
          </w:p>
        </w:tc>
      </w:tr>
      <w:tr w:rsidR="00BD1556" w:rsidRPr="00735AB7" w14:paraId="636DDA6A" w14:textId="77777777" w:rsidTr="00B74E64">
        <w:tc>
          <w:tcPr>
            <w:tcW w:w="322" w:type="pct"/>
          </w:tcPr>
          <w:p w14:paraId="4CCC78BF" w14:textId="77777777" w:rsidR="00BD1556" w:rsidRPr="008D6F79" w:rsidRDefault="00BD1556" w:rsidP="00B74E64">
            <w:pPr>
              <w:pStyle w:val="NoSpacing"/>
              <w:rPr>
                <w:i/>
                <w:iCs/>
              </w:rPr>
            </w:pPr>
          </w:p>
        </w:tc>
        <w:tc>
          <w:tcPr>
            <w:tcW w:w="2414" w:type="pct"/>
          </w:tcPr>
          <w:p w14:paraId="1919009B" w14:textId="77777777" w:rsidR="00BD1556" w:rsidRPr="00BD1556" w:rsidRDefault="00BD1556" w:rsidP="00BD1556">
            <w:pPr>
              <w:pStyle w:val="NoSpacing"/>
              <w:rPr>
                <w:i/>
                <w:iCs/>
              </w:rPr>
            </w:pPr>
            <w:r w:rsidRPr="00BD1556">
              <w:rPr>
                <w:i/>
                <w:iCs/>
              </w:rPr>
              <w:t>Reference: Clause 5.2 of ISO/IEC 17021-1:2015</w:t>
            </w:r>
          </w:p>
          <w:p w14:paraId="6F38F546" w14:textId="77777777" w:rsidR="00BD1556" w:rsidRPr="00BD1556" w:rsidRDefault="00BD1556" w:rsidP="00BD1556">
            <w:pPr>
              <w:pStyle w:val="NoSpacing"/>
              <w:rPr>
                <w:i/>
                <w:iCs/>
              </w:rPr>
            </w:pPr>
          </w:p>
          <w:p w14:paraId="5B41089C" w14:textId="77267CC1" w:rsidR="00BD1556" w:rsidRPr="008D6F79" w:rsidRDefault="00BD1556" w:rsidP="00BD1556">
            <w:pPr>
              <w:pStyle w:val="NoSpacing"/>
              <w:rPr>
                <w:i/>
                <w:iCs/>
              </w:rPr>
            </w:pPr>
            <w:r w:rsidRPr="00BD1556">
              <w:rPr>
                <w:i/>
                <w:iCs/>
              </w:rPr>
              <w:t>5.2.1 Conformity assessment activities shall be undertaken impartially. The certification body shall be responsible for the impartiality of its conformity assessment activities and shall not allow commercial, financial or other pressures to compromise impartiality.</w:t>
            </w:r>
          </w:p>
        </w:tc>
        <w:tc>
          <w:tcPr>
            <w:tcW w:w="1035" w:type="pct"/>
          </w:tcPr>
          <w:p w14:paraId="68F41E9D" w14:textId="77777777" w:rsidR="00BD1556" w:rsidRPr="00735AB7" w:rsidRDefault="00BD1556" w:rsidP="00B74E64">
            <w:pPr>
              <w:pStyle w:val="NoSpacing"/>
            </w:pPr>
          </w:p>
        </w:tc>
        <w:tc>
          <w:tcPr>
            <w:tcW w:w="1228" w:type="pct"/>
          </w:tcPr>
          <w:p w14:paraId="784753FC" w14:textId="77777777" w:rsidR="00BD1556" w:rsidRPr="00735AB7" w:rsidRDefault="00BD1556" w:rsidP="00B74E64">
            <w:pPr>
              <w:pStyle w:val="NoSpacing"/>
            </w:pPr>
          </w:p>
        </w:tc>
      </w:tr>
      <w:tr w:rsidR="00CF163A" w:rsidRPr="00735AB7" w14:paraId="50457591" w14:textId="22276845" w:rsidTr="00B74E64">
        <w:tc>
          <w:tcPr>
            <w:tcW w:w="322" w:type="pct"/>
          </w:tcPr>
          <w:p w14:paraId="55850997" w14:textId="32C798CE" w:rsidR="00CF163A" w:rsidRPr="00735AB7" w:rsidRDefault="0029590F" w:rsidP="00B74E64">
            <w:pPr>
              <w:pStyle w:val="NoSpacing"/>
            </w:pPr>
            <w:r>
              <w:t>6.2.1</w:t>
            </w:r>
          </w:p>
        </w:tc>
        <w:tc>
          <w:tcPr>
            <w:tcW w:w="2414" w:type="pct"/>
          </w:tcPr>
          <w:p w14:paraId="6BCDC683" w14:textId="0C13AB91" w:rsidR="00CF163A" w:rsidRPr="00735AB7" w:rsidRDefault="0029590F" w:rsidP="00B74E64">
            <w:pPr>
              <w:pStyle w:val="NoSpacing"/>
            </w:pPr>
            <w:r>
              <w:t>The Islamic authority recognized in the country in which the halal certification</w:t>
            </w:r>
            <w:r w:rsidR="00E01BAC">
              <w:t xml:space="preserve"> </w:t>
            </w:r>
            <w:r>
              <w:t>body operates shall be represented in the mechanism for safeguarding impartiality. It</w:t>
            </w:r>
            <w:r w:rsidR="00E01BAC">
              <w:t xml:space="preserve"> </w:t>
            </w:r>
            <w:r>
              <w:t>shall play an active role in reviewing in the light of Islamic principles the impartiality of</w:t>
            </w:r>
            <w:r w:rsidR="00E01BAC">
              <w:t xml:space="preserve"> </w:t>
            </w:r>
            <w:r>
              <w:t>the halal certification activities that are executed by the halal certification body and in</w:t>
            </w:r>
            <w:r w:rsidR="00E01BAC">
              <w:t xml:space="preserve"> </w:t>
            </w:r>
            <w:r>
              <w:t>determining rules, procedures and policies with regard to Islamic aspects of the halal</w:t>
            </w:r>
            <w:r w:rsidR="00E01BAC">
              <w:t xml:space="preserve"> </w:t>
            </w:r>
            <w:r>
              <w:t>certification.</w:t>
            </w:r>
          </w:p>
        </w:tc>
        <w:tc>
          <w:tcPr>
            <w:tcW w:w="1035" w:type="pct"/>
          </w:tcPr>
          <w:p w14:paraId="3BB1B2C7" w14:textId="77777777" w:rsidR="00CF163A" w:rsidRPr="00735AB7" w:rsidRDefault="00CF163A" w:rsidP="00B74E64">
            <w:pPr>
              <w:pStyle w:val="NoSpacing"/>
            </w:pPr>
          </w:p>
        </w:tc>
        <w:tc>
          <w:tcPr>
            <w:tcW w:w="1228" w:type="pct"/>
          </w:tcPr>
          <w:p w14:paraId="5CD7D9A9" w14:textId="77777777" w:rsidR="00CF163A" w:rsidRPr="00735AB7" w:rsidRDefault="00CF163A" w:rsidP="00B74E64">
            <w:pPr>
              <w:pStyle w:val="NoSpacing"/>
            </w:pPr>
          </w:p>
        </w:tc>
      </w:tr>
      <w:tr w:rsidR="00CF163A" w:rsidRPr="00735AB7" w14:paraId="3421657D" w14:textId="5FC603E1" w:rsidTr="00B74E64">
        <w:tc>
          <w:tcPr>
            <w:tcW w:w="322" w:type="pct"/>
          </w:tcPr>
          <w:p w14:paraId="13BC1DC3" w14:textId="077288E2" w:rsidR="00CF163A" w:rsidRPr="00735AB7" w:rsidRDefault="006B6026" w:rsidP="00B74E64">
            <w:pPr>
              <w:pStyle w:val="NoSpacing"/>
            </w:pPr>
            <w:r>
              <w:t>6.3</w:t>
            </w:r>
          </w:p>
        </w:tc>
        <w:tc>
          <w:tcPr>
            <w:tcW w:w="2414" w:type="pct"/>
          </w:tcPr>
          <w:p w14:paraId="32CE6C66" w14:textId="761EF6B8" w:rsidR="00CF163A" w:rsidRPr="00421783" w:rsidRDefault="006B6026" w:rsidP="00B74E64">
            <w:pPr>
              <w:pStyle w:val="NoSpacing"/>
              <w:rPr>
                <w:b/>
                <w:bCs/>
              </w:rPr>
            </w:pPr>
            <w:r w:rsidRPr="00421783">
              <w:rPr>
                <w:b/>
                <w:bCs/>
              </w:rPr>
              <w:t>Operational Control</w:t>
            </w:r>
          </w:p>
        </w:tc>
        <w:tc>
          <w:tcPr>
            <w:tcW w:w="1035" w:type="pct"/>
          </w:tcPr>
          <w:p w14:paraId="29DB811D" w14:textId="77777777" w:rsidR="00CF163A" w:rsidRPr="00735AB7" w:rsidRDefault="00CF163A" w:rsidP="00B74E64">
            <w:pPr>
              <w:pStyle w:val="NoSpacing"/>
            </w:pPr>
          </w:p>
        </w:tc>
        <w:tc>
          <w:tcPr>
            <w:tcW w:w="1228" w:type="pct"/>
          </w:tcPr>
          <w:p w14:paraId="4A8FC6A0" w14:textId="5590766E" w:rsidR="00CF163A" w:rsidRPr="00735AB7" w:rsidRDefault="00CF163A" w:rsidP="00B74E64">
            <w:pPr>
              <w:pStyle w:val="NoSpacing"/>
            </w:pPr>
          </w:p>
        </w:tc>
      </w:tr>
      <w:tr w:rsidR="00CF163A" w:rsidRPr="00950D4F" w14:paraId="2B2B017F" w14:textId="08C3B395" w:rsidTr="00B74E64">
        <w:trPr>
          <w:trHeight w:val="1814"/>
        </w:trPr>
        <w:tc>
          <w:tcPr>
            <w:tcW w:w="322" w:type="pct"/>
          </w:tcPr>
          <w:p w14:paraId="003F3D7D" w14:textId="77777777" w:rsidR="00CF163A" w:rsidRPr="00950D4F" w:rsidRDefault="00CF163A" w:rsidP="00B74E64">
            <w:pPr>
              <w:pStyle w:val="NoSpacing"/>
            </w:pPr>
          </w:p>
        </w:tc>
        <w:tc>
          <w:tcPr>
            <w:tcW w:w="2414" w:type="pct"/>
          </w:tcPr>
          <w:p w14:paraId="01F18FEC" w14:textId="3DC4E044" w:rsidR="00CF163A" w:rsidRPr="00950D4F" w:rsidRDefault="006B6026" w:rsidP="00B74E64">
            <w:pPr>
              <w:pStyle w:val="NoSpacing"/>
            </w:pPr>
            <w:r>
              <w:t>The certification body shall have a process for the effective control of certification activities delivered by branch offices, partnerships, agents, franchisees, etc., irrespective of their legal status, relationship or geographical location. The certification body shall consider the risk that these activities pose to the competence, consistency and impartiality of the certification body.</w:t>
            </w:r>
          </w:p>
        </w:tc>
        <w:tc>
          <w:tcPr>
            <w:tcW w:w="1035" w:type="pct"/>
          </w:tcPr>
          <w:p w14:paraId="275EB2EE" w14:textId="77777777" w:rsidR="00CF163A" w:rsidRPr="00950D4F" w:rsidRDefault="00CF163A" w:rsidP="00B74E64">
            <w:pPr>
              <w:pStyle w:val="NoSpacing"/>
              <w:rPr>
                <w:noProof/>
                <w:lang w:val="en-US" w:eastAsia="en-US"/>
              </w:rPr>
            </w:pPr>
          </w:p>
        </w:tc>
        <w:tc>
          <w:tcPr>
            <w:tcW w:w="1228" w:type="pct"/>
          </w:tcPr>
          <w:p w14:paraId="56CD0B3B" w14:textId="221C3D51" w:rsidR="00CF163A" w:rsidRPr="00950D4F" w:rsidRDefault="00CF163A" w:rsidP="00B74E64">
            <w:pPr>
              <w:pStyle w:val="NoSpacing"/>
              <w:rPr>
                <w:noProof/>
                <w:lang w:val="en-US" w:eastAsia="en-US"/>
              </w:rPr>
            </w:pPr>
          </w:p>
        </w:tc>
      </w:tr>
      <w:tr w:rsidR="00CF163A" w:rsidRPr="00735AB7" w14:paraId="35B3E5A3" w14:textId="1334C7CE" w:rsidTr="00B74E64">
        <w:tc>
          <w:tcPr>
            <w:tcW w:w="322" w:type="pct"/>
          </w:tcPr>
          <w:p w14:paraId="2BE529FB" w14:textId="5F663837" w:rsidR="00CF163A" w:rsidRPr="00735AB7" w:rsidRDefault="008071AD" w:rsidP="00B74E64">
            <w:pPr>
              <w:pStyle w:val="NoSpacing"/>
            </w:pPr>
            <w:r>
              <w:t>7.0</w:t>
            </w:r>
          </w:p>
        </w:tc>
        <w:tc>
          <w:tcPr>
            <w:tcW w:w="2414" w:type="pct"/>
          </w:tcPr>
          <w:p w14:paraId="118851B9" w14:textId="42F41F26" w:rsidR="00CF163A" w:rsidRPr="00421783" w:rsidRDefault="008071AD" w:rsidP="00B74E64">
            <w:pPr>
              <w:pStyle w:val="NoSpacing"/>
              <w:rPr>
                <w:b/>
                <w:bCs/>
              </w:rPr>
            </w:pPr>
            <w:r w:rsidRPr="00421783">
              <w:rPr>
                <w:b/>
                <w:bCs/>
              </w:rPr>
              <w:t xml:space="preserve"> RESOURCE REQUIREMENTS</w:t>
            </w:r>
          </w:p>
        </w:tc>
        <w:tc>
          <w:tcPr>
            <w:tcW w:w="1035" w:type="pct"/>
          </w:tcPr>
          <w:p w14:paraId="4CDDF6A2" w14:textId="77777777" w:rsidR="00CF163A" w:rsidRPr="00735AB7" w:rsidRDefault="00CF163A" w:rsidP="00B74E64">
            <w:pPr>
              <w:pStyle w:val="NoSpacing"/>
            </w:pPr>
          </w:p>
        </w:tc>
        <w:tc>
          <w:tcPr>
            <w:tcW w:w="1228" w:type="pct"/>
          </w:tcPr>
          <w:p w14:paraId="6AE1D67E" w14:textId="77777777" w:rsidR="00CF163A" w:rsidRPr="00735AB7" w:rsidRDefault="00CF163A" w:rsidP="00B74E64">
            <w:pPr>
              <w:pStyle w:val="NoSpacing"/>
            </w:pPr>
          </w:p>
        </w:tc>
      </w:tr>
      <w:tr w:rsidR="00CF163A" w:rsidRPr="00735AB7" w14:paraId="5208BC6C" w14:textId="74EE8380" w:rsidTr="00B74E64">
        <w:tc>
          <w:tcPr>
            <w:tcW w:w="322" w:type="pct"/>
          </w:tcPr>
          <w:p w14:paraId="517D5B9E" w14:textId="2128A538" w:rsidR="00CF163A" w:rsidRPr="00735AB7" w:rsidRDefault="007C08B7" w:rsidP="00B74E64">
            <w:pPr>
              <w:pStyle w:val="NoSpacing"/>
              <w:rPr>
                <w:noProof/>
              </w:rPr>
            </w:pPr>
            <w:r>
              <w:lastRenderedPageBreak/>
              <w:t>7.1.2</w:t>
            </w:r>
          </w:p>
        </w:tc>
        <w:tc>
          <w:tcPr>
            <w:tcW w:w="2414" w:type="pct"/>
          </w:tcPr>
          <w:p w14:paraId="6EDD6761" w14:textId="6FA6D766" w:rsidR="007C08B7" w:rsidRPr="007C08B7" w:rsidRDefault="007C08B7" w:rsidP="00B74E64">
            <w:pPr>
              <w:pStyle w:val="NoSpacing"/>
              <w:rPr>
                <w:b/>
                <w:bCs/>
              </w:rPr>
            </w:pPr>
            <w:r w:rsidRPr="007C08B7">
              <w:rPr>
                <w:b/>
                <w:bCs/>
              </w:rPr>
              <w:t>Determination of competence criteria</w:t>
            </w:r>
          </w:p>
          <w:p w14:paraId="5130A3CC" w14:textId="14267367" w:rsidR="00CF163A" w:rsidRPr="00735AB7" w:rsidRDefault="007C08B7" w:rsidP="00B74E64">
            <w:pPr>
              <w:pStyle w:val="NoSpacing"/>
            </w:pPr>
            <w:r>
              <w:t>The certification body shall have a process for determining the competence criteria for personnel</w:t>
            </w:r>
            <w:r w:rsidR="00E01BAC">
              <w:t xml:space="preserve"> </w:t>
            </w:r>
            <w:r>
              <w:t>involved in the management and performance of audits and other certification activities. Competence</w:t>
            </w:r>
            <w:r w:rsidR="00E01BAC">
              <w:t xml:space="preserve"> </w:t>
            </w:r>
            <w:r>
              <w:t>criteria shall be determined with regard to the requirements of each type of management system</w:t>
            </w:r>
            <w:r w:rsidR="00E01BAC">
              <w:t xml:space="preserve"> </w:t>
            </w:r>
            <w:r>
              <w:t>standard or specification, for each technical area, and for each function in the certification process. The</w:t>
            </w:r>
            <w:r w:rsidR="00E01BAC">
              <w:t xml:space="preserve"> </w:t>
            </w:r>
            <w:r>
              <w:t>output of the process shall be the documented criteria of required knowledge and skills necessary to</w:t>
            </w:r>
            <w:r w:rsidR="00E01BAC">
              <w:t xml:space="preserve"> </w:t>
            </w:r>
            <w:r>
              <w:t xml:space="preserve">effectively perform audit and </w:t>
            </w:r>
            <w:r w:rsidR="00E01BAC">
              <w:t>certification</w:t>
            </w:r>
            <w:r>
              <w:t xml:space="preserve"> tasks to be fulfilled to achieve the intended results. Annex A</w:t>
            </w:r>
            <w:r w:rsidR="00E01BAC">
              <w:t xml:space="preserve"> </w:t>
            </w:r>
            <w:r>
              <w:t>specifies the knowledge and skills that a certification body shall define for specific functions.</w:t>
            </w:r>
          </w:p>
        </w:tc>
        <w:tc>
          <w:tcPr>
            <w:tcW w:w="1035" w:type="pct"/>
          </w:tcPr>
          <w:p w14:paraId="3B9EB11D" w14:textId="77777777" w:rsidR="00CF163A" w:rsidRPr="00735AB7" w:rsidRDefault="00CF163A" w:rsidP="00B74E64">
            <w:pPr>
              <w:pStyle w:val="NoSpacing"/>
              <w:rPr>
                <w:noProof/>
                <w:lang w:val="en-US" w:eastAsia="en-US"/>
              </w:rPr>
            </w:pPr>
          </w:p>
        </w:tc>
        <w:tc>
          <w:tcPr>
            <w:tcW w:w="1228" w:type="pct"/>
          </w:tcPr>
          <w:p w14:paraId="7D37BCB5" w14:textId="306920B9" w:rsidR="00CF163A" w:rsidRPr="00CF1A87" w:rsidRDefault="00CF163A" w:rsidP="00B74E64">
            <w:pPr>
              <w:pStyle w:val="NoSpacing"/>
              <w:rPr>
                <w:noProof/>
                <w:color w:val="FF0000"/>
                <w:lang w:val="en-US" w:eastAsia="en-US"/>
              </w:rPr>
            </w:pPr>
          </w:p>
        </w:tc>
      </w:tr>
      <w:tr w:rsidR="00CF163A" w:rsidRPr="00735AB7" w14:paraId="4349C749" w14:textId="5E4F6BA8" w:rsidTr="00B74E64">
        <w:tc>
          <w:tcPr>
            <w:tcW w:w="322" w:type="pct"/>
          </w:tcPr>
          <w:p w14:paraId="343169FB" w14:textId="1E8B108D" w:rsidR="00CF163A" w:rsidRPr="00735AB7" w:rsidRDefault="009652DC" w:rsidP="00B74E64">
            <w:pPr>
              <w:pStyle w:val="NoSpacing"/>
            </w:pPr>
            <w:r>
              <w:t>7.1.3</w:t>
            </w:r>
          </w:p>
        </w:tc>
        <w:tc>
          <w:tcPr>
            <w:tcW w:w="2414" w:type="pct"/>
          </w:tcPr>
          <w:p w14:paraId="38DDC9F1" w14:textId="5BAD3304" w:rsidR="007C08B7" w:rsidRPr="009652DC" w:rsidRDefault="007C08B7" w:rsidP="00B74E64">
            <w:pPr>
              <w:pStyle w:val="NoSpacing"/>
              <w:rPr>
                <w:b/>
                <w:bCs/>
              </w:rPr>
            </w:pPr>
            <w:r w:rsidRPr="009652DC">
              <w:rPr>
                <w:b/>
                <w:bCs/>
              </w:rPr>
              <w:t>Evaluation processes</w:t>
            </w:r>
          </w:p>
          <w:p w14:paraId="3ADB97B0" w14:textId="241A8166" w:rsidR="007C08B7" w:rsidRDefault="007C08B7" w:rsidP="00B74E64">
            <w:pPr>
              <w:pStyle w:val="NoSpacing"/>
            </w:pPr>
            <w:r>
              <w:t>The certification body shall have documented processes for the initial competence evaluation, and ongoing monitoring of competence and performance of all personnel involved in the management and performance</w:t>
            </w:r>
            <w:r w:rsidR="00E01BAC">
              <w:t xml:space="preserve"> </w:t>
            </w:r>
            <w:r>
              <w:t xml:space="preserve">of audits and other certification activities, applying the determined competence criteria. </w:t>
            </w:r>
          </w:p>
          <w:p w14:paraId="66BB877D" w14:textId="27E2F136" w:rsidR="00CF163A" w:rsidRPr="00735AB7" w:rsidRDefault="007C08B7" w:rsidP="00B74E64">
            <w:pPr>
              <w:pStyle w:val="NoSpacing"/>
            </w:pPr>
            <w:r>
              <w:t>The certification body shall demonstrate that its evaluation methods are effective.  The output from these Processes shall</w:t>
            </w:r>
            <w:r w:rsidR="0012226D">
              <w:t xml:space="preserve"> </w:t>
            </w:r>
            <w:r>
              <w:t>be</w:t>
            </w:r>
            <w:r w:rsidR="0012226D">
              <w:t xml:space="preserve"> </w:t>
            </w:r>
            <w:r>
              <w:t>to</w:t>
            </w:r>
            <w:r w:rsidR="0012226D">
              <w:t xml:space="preserve"> </w:t>
            </w:r>
            <w:r>
              <w:t>identify</w:t>
            </w:r>
            <w:r w:rsidR="0012226D">
              <w:t xml:space="preserve"> </w:t>
            </w:r>
            <w:r>
              <w:t>personnel</w:t>
            </w:r>
            <w:r w:rsidR="0012226D">
              <w:t xml:space="preserve"> </w:t>
            </w:r>
            <w:r>
              <w:t>who</w:t>
            </w:r>
            <w:r w:rsidR="0012226D">
              <w:t xml:space="preserve"> </w:t>
            </w:r>
            <w:r>
              <w:t>have</w:t>
            </w:r>
            <w:r w:rsidR="0012226D">
              <w:t xml:space="preserve"> </w:t>
            </w:r>
            <w:r>
              <w:t>demonstrated</w:t>
            </w:r>
            <w:r w:rsidR="0012226D">
              <w:t xml:space="preserve"> </w:t>
            </w:r>
            <w:r>
              <w:t>the</w:t>
            </w:r>
            <w:r w:rsidR="0012226D">
              <w:t xml:space="preserve"> </w:t>
            </w:r>
            <w:r>
              <w:t>level</w:t>
            </w:r>
            <w:r w:rsidR="0012226D">
              <w:t xml:space="preserve"> </w:t>
            </w:r>
            <w:r>
              <w:t>of</w:t>
            </w:r>
            <w:r w:rsidR="0012226D">
              <w:t xml:space="preserve"> </w:t>
            </w:r>
            <w:r>
              <w:t>competence</w:t>
            </w:r>
            <w:r w:rsidR="0012226D">
              <w:t xml:space="preserve"> </w:t>
            </w:r>
            <w:r>
              <w:t>required</w:t>
            </w:r>
            <w:r w:rsidR="0012226D">
              <w:t xml:space="preserve"> </w:t>
            </w:r>
            <w:r>
              <w:t>for</w:t>
            </w:r>
            <w:r w:rsidR="0012226D">
              <w:t xml:space="preserve"> </w:t>
            </w:r>
            <w:r>
              <w:t>the</w:t>
            </w:r>
            <w:r w:rsidR="0012226D">
              <w:t xml:space="preserve"> D</w:t>
            </w:r>
            <w:r>
              <w:t>ifferent</w:t>
            </w:r>
            <w:r w:rsidR="0012226D">
              <w:t xml:space="preserve"> </w:t>
            </w:r>
            <w:r>
              <w:t>functions</w:t>
            </w:r>
            <w:r w:rsidR="0012226D">
              <w:t xml:space="preserve"> </w:t>
            </w:r>
            <w:r>
              <w:t>of</w:t>
            </w:r>
            <w:r w:rsidR="0012226D">
              <w:t xml:space="preserve"> </w:t>
            </w:r>
            <w:r>
              <w:t>the</w:t>
            </w:r>
            <w:r w:rsidR="0012226D">
              <w:t xml:space="preserve"> </w:t>
            </w:r>
            <w:r>
              <w:t>audit</w:t>
            </w:r>
            <w:r w:rsidR="0012226D">
              <w:t xml:space="preserve"> </w:t>
            </w:r>
            <w:r>
              <w:t>and</w:t>
            </w:r>
            <w:r w:rsidR="0012226D">
              <w:t xml:space="preserve"> </w:t>
            </w:r>
            <w:r>
              <w:t>certification</w:t>
            </w:r>
            <w:r w:rsidR="0012226D">
              <w:t xml:space="preserve"> </w:t>
            </w:r>
            <w:proofErr w:type="gramStart"/>
            <w:r>
              <w:t>process</w:t>
            </w:r>
            <w:r w:rsidR="007B645F">
              <w:t xml:space="preserve"> </w:t>
            </w:r>
            <w:r>
              <w:t>.Competence</w:t>
            </w:r>
            <w:proofErr w:type="gramEnd"/>
            <w:r w:rsidR="0012226D">
              <w:t xml:space="preserve"> </w:t>
            </w:r>
            <w:r>
              <w:t>shall</w:t>
            </w:r>
            <w:r w:rsidR="0012226D">
              <w:t xml:space="preserve"> </w:t>
            </w:r>
            <w:r>
              <w:t>be</w:t>
            </w:r>
            <w:r w:rsidR="0012226D">
              <w:t xml:space="preserve"> </w:t>
            </w:r>
            <w:r>
              <w:t>demonstrated</w:t>
            </w:r>
            <w:r w:rsidR="0012226D">
              <w:t xml:space="preserve"> </w:t>
            </w:r>
            <w:r>
              <w:t>prior</w:t>
            </w:r>
            <w:r w:rsidR="0012226D">
              <w:t xml:space="preserve"> </w:t>
            </w:r>
            <w:r>
              <w:t>to</w:t>
            </w:r>
            <w:r w:rsidR="0012226D">
              <w:t xml:space="preserve"> </w:t>
            </w:r>
            <w:r>
              <w:t>the</w:t>
            </w:r>
            <w:r w:rsidR="0012226D">
              <w:t xml:space="preserve"> </w:t>
            </w:r>
            <w:r>
              <w:t>individual taking the responsibility for the performance of their activities within the certification body.</w:t>
            </w:r>
          </w:p>
        </w:tc>
        <w:tc>
          <w:tcPr>
            <w:tcW w:w="1035" w:type="pct"/>
          </w:tcPr>
          <w:p w14:paraId="046B5ECB" w14:textId="77777777" w:rsidR="00CF163A" w:rsidRPr="00735AB7" w:rsidRDefault="00CF163A" w:rsidP="00B74E64">
            <w:pPr>
              <w:pStyle w:val="NoSpacing"/>
            </w:pPr>
          </w:p>
        </w:tc>
        <w:tc>
          <w:tcPr>
            <w:tcW w:w="1228" w:type="pct"/>
          </w:tcPr>
          <w:p w14:paraId="27E1E845" w14:textId="503946B4" w:rsidR="00CF163A" w:rsidRPr="00735AB7" w:rsidRDefault="00CF163A" w:rsidP="00B74E64">
            <w:pPr>
              <w:pStyle w:val="NoSpacing"/>
            </w:pPr>
          </w:p>
        </w:tc>
      </w:tr>
      <w:tr w:rsidR="00CF163A" w:rsidRPr="00735AB7" w14:paraId="76DE967D" w14:textId="2098698C" w:rsidTr="00B74E64">
        <w:tc>
          <w:tcPr>
            <w:tcW w:w="322" w:type="pct"/>
          </w:tcPr>
          <w:p w14:paraId="006F258C" w14:textId="2E3B92FA" w:rsidR="00CF163A" w:rsidRPr="00735AB7" w:rsidRDefault="007C08B7" w:rsidP="00B74E64">
            <w:pPr>
              <w:pStyle w:val="NoSpacing"/>
            </w:pPr>
            <w:r>
              <w:t>7.1</w:t>
            </w:r>
          </w:p>
        </w:tc>
        <w:tc>
          <w:tcPr>
            <w:tcW w:w="2414" w:type="pct"/>
          </w:tcPr>
          <w:p w14:paraId="7C6FF1A7" w14:textId="77777777" w:rsidR="007C08B7" w:rsidRPr="009652DC" w:rsidRDefault="007C08B7" w:rsidP="00B74E64">
            <w:pPr>
              <w:pStyle w:val="NoSpacing"/>
              <w:rPr>
                <w:b/>
                <w:bCs/>
              </w:rPr>
            </w:pPr>
            <w:r w:rsidRPr="009652DC">
              <w:rPr>
                <w:b/>
                <w:bCs/>
              </w:rPr>
              <w:t>Competence of management and personnel</w:t>
            </w:r>
          </w:p>
          <w:p w14:paraId="6D969418" w14:textId="456606CD" w:rsidR="007C08B7" w:rsidRPr="007A7041" w:rsidRDefault="007B645F" w:rsidP="00B74E64">
            <w:pPr>
              <w:pStyle w:val="NoSpacing"/>
              <w:rPr>
                <w:b/>
                <w:bCs/>
              </w:rPr>
            </w:pPr>
            <w:r w:rsidRPr="007A7041">
              <w:rPr>
                <w:b/>
                <w:bCs/>
              </w:rPr>
              <w:t xml:space="preserve">Additional: </w:t>
            </w:r>
          </w:p>
          <w:p w14:paraId="43002029" w14:textId="484C5F36" w:rsidR="00CF163A" w:rsidRPr="00735AB7" w:rsidRDefault="007C08B7" w:rsidP="00B74E64">
            <w:pPr>
              <w:pStyle w:val="NoSpacing"/>
            </w:pPr>
            <w:r>
              <w:t>The halal certification body shall have processes to ensure that personnel have appropriate knowledge relevant to the categories (see Annex A) in which it operates and halal certification body shall define competence criteria with regard to the requirements halal standard or specification, for each technical area, and for each function in the certification process. Table C.1 in Annex C specifies the knowledge and skills that a certification body shall define for specific functions.</w:t>
            </w:r>
          </w:p>
        </w:tc>
        <w:tc>
          <w:tcPr>
            <w:tcW w:w="1035" w:type="pct"/>
          </w:tcPr>
          <w:p w14:paraId="3F122D1F" w14:textId="77777777" w:rsidR="00CF163A" w:rsidRPr="00735AB7" w:rsidRDefault="00CF163A" w:rsidP="00B74E64">
            <w:pPr>
              <w:pStyle w:val="NoSpacing"/>
            </w:pPr>
          </w:p>
        </w:tc>
        <w:tc>
          <w:tcPr>
            <w:tcW w:w="1228" w:type="pct"/>
          </w:tcPr>
          <w:p w14:paraId="1215E878" w14:textId="77777777" w:rsidR="00CF163A" w:rsidRPr="00735AB7" w:rsidRDefault="00CF163A" w:rsidP="00B74E64">
            <w:pPr>
              <w:pStyle w:val="NoSpacing"/>
            </w:pPr>
          </w:p>
        </w:tc>
      </w:tr>
      <w:tr w:rsidR="00CF163A" w:rsidRPr="00735AB7" w14:paraId="36CAE81C" w14:textId="6D83F771" w:rsidTr="00B74E64">
        <w:tc>
          <w:tcPr>
            <w:tcW w:w="322" w:type="pct"/>
          </w:tcPr>
          <w:p w14:paraId="54403DA8" w14:textId="3AC916CE" w:rsidR="00CF163A" w:rsidRPr="00735AB7" w:rsidRDefault="00FE7607" w:rsidP="00B74E64">
            <w:pPr>
              <w:pStyle w:val="NoSpacing"/>
            </w:pPr>
            <w:r>
              <w:t>7.2</w:t>
            </w:r>
          </w:p>
        </w:tc>
        <w:tc>
          <w:tcPr>
            <w:tcW w:w="2414" w:type="pct"/>
          </w:tcPr>
          <w:p w14:paraId="3F8A46CC" w14:textId="34ED761B" w:rsidR="00CF163A" w:rsidRPr="00421783" w:rsidRDefault="00FE7607" w:rsidP="00B74E64">
            <w:pPr>
              <w:pStyle w:val="NoSpacing"/>
              <w:rPr>
                <w:b/>
                <w:bCs/>
              </w:rPr>
            </w:pPr>
            <w:r w:rsidRPr="00421783">
              <w:rPr>
                <w:b/>
                <w:bCs/>
              </w:rPr>
              <w:t>Personnel involved in the halal certification activities</w:t>
            </w:r>
          </w:p>
        </w:tc>
        <w:tc>
          <w:tcPr>
            <w:tcW w:w="1035" w:type="pct"/>
          </w:tcPr>
          <w:p w14:paraId="0B76BE1F" w14:textId="77777777" w:rsidR="00CF163A" w:rsidRPr="00735AB7" w:rsidRDefault="00CF163A" w:rsidP="00B74E64">
            <w:pPr>
              <w:pStyle w:val="NoSpacing"/>
            </w:pPr>
          </w:p>
        </w:tc>
        <w:tc>
          <w:tcPr>
            <w:tcW w:w="1228" w:type="pct"/>
          </w:tcPr>
          <w:p w14:paraId="7AB89E90" w14:textId="4C1919F2" w:rsidR="00CF163A" w:rsidRPr="00735AB7" w:rsidRDefault="00CF163A" w:rsidP="00B74E64">
            <w:pPr>
              <w:shd w:val="clear" w:color="auto" w:fill="FFFFFF"/>
              <w:autoSpaceDE w:val="0"/>
              <w:autoSpaceDN w:val="0"/>
              <w:adjustRightInd w:val="0"/>
              <w:spacing w:line="276" w:lineRule="auto"/>
              <w:ind w:left="360"/>
              <w:jc w:val="both"/>
            </w:pPr>
          </w:p>
        </w:tc>
      </w:tr>
      <w:tr w:rsidR="00CF163A" w:rsidRPr="00735AB7" w14:paraId="4889FE2E" w14:textId="3C23B159" w:rsidTr="00B74E64">
        <w:tc>
          <w:tcPr>
            <w:tcW w:w="322" w:type="pct"/>
          </w:tcPr>
          <w:p w14:paraId="40E8B5CE" w14:textId="5FA795A8" w:rsidR="00CF163A" w:rsidRPr="00735AB7" w:rsidRDefault="00FE7607" w:rsidP="00B74E64">
            <w:pPr>
              <w:pStyle w:val="NoSpacing"/>
            </w:pPr>
            <w:r>
              <w:t>7.2.1</w:t>
            </w:r>
          </w:p>
        </w:tc>
        <w:tc>
          <w:tcPr>
            <w:tcW w:w="2414" w:type="pct"/>
          </w:tcPr>
          <w:p w14:paraId="3A93860A" w14:textId="08EEAA19" w:rsidR="00CF163A" w:rsidRPr="00735AB7" w:rsidRDefault="00FE7607" w:rsidP="00B74E64">
            <w:pPr>
              <w:pStyle w:val="NoSpacing"/>
            </w:pPr>
            <w:r>
              <w:t>The certification body shall have sufficient, competent personnel for managing and supporting the type and range of audit programmes and other certification work performed.</w:t>
            </w:r>
          </w:p>
        </w:tc>
        <w:tc>
          <w:tcPr>
            <w:tcW w:w="1035" w:type="pct"/>
          </w:tcPr>
          <w:p w14:paraId="402DDC38" w14:textId="77777777" w:rsidR="00CF163A" w:rsidRPr="00735AB7" w:rsidRDefault="00CF163A" w:rsidP="00B74E64">
            <w:pPr>
              <w:pStyle w:val="NoSpacing"/>
            </w:pPr>
          </w:p>
        </w:tc>
        <w:tc>
          <w:tcPr>
            <w:tcW w:w="1228" w:type="pct"/>
          </w:tcPr>
          <w:p w14:paraId="40577AC6" w14:textId="77777777" w:rsidR="00CF163A" w:rsidRPr="00735AB7" w:rsidRDefault="00CF163A" w:rsidP="00B74E64">
            <w:pPr>
              <w:pStyle w:val="NoSpacing"/>
            </w:pPr>
          </w:p>
        </w:tc>
      </w:tr>
      <w:tr w:rsidR="00CF163A" w:rsidRPr="00735AB7" w14:paraId="527A0FE5" w14:textId="770DD6CB" w:rsidTr="00B74E64">
        <w:tc>
          <w:tcPr>
            <w:tcW w:w="322" w:type="pct"/>
          </w:tcPr>
          <w:p w14:paraId="7D91E637" w14:textId="77777777" w:rsidR="00FE7607" w:rsidRDefault="00FE7607" w:rsidP="00B74E64">
            <w:pPr>
              <w:pStyle w:val="NoSpacing"/>
            </w:pPr>
          </w:p>
          <w:p w14:paraId="70E90EAA" w14:textId="6139BBD9" w:rsidR="00CF163A" w:rsidRPr="00735AB7" w:rsidRDefault="00FE7607" w:rsidP="00B74E64">
            <w:pPr>
              <w:pStyle w:val="NoSpacing"/>
            </w:pPr>
            <w:r>
              <w:t>7.2.2</w:t>
            </w:r>
          </w:p>
        </w:tc>
        <w:tc>
          <w:tcPr>
            <w:tcW w:w="2414" w:type="pct"/>
          </w:tcPr>
          <w:p w14:paraId="37E47570" w14:textId="1D80358C" w:rsidR="00CF163A" w:rsidRPr="00735AB7" w:rsidRDefault="00FE7607" w:rsidP="00B74E64">
            <w:pPr>
              <w:pStyle w:val="NoSpacing"/>
            </w:pPr>
            <w:r>
              <w:t>The certification body shall employ, or have access to, a sufficient number of auditors, including</w:t>
            </w:r>
            <w:r w:rsidR="001C0761">
              <w:t xml:space="preserve"> </w:t>
            </w:r>
            <w:r>
              <w:t>audit team leaders, and technical experts to cover all of its activities and to handle the volume of audit</w:t>
            </w:r>
            <w:r w:rsidR="001C0761">
              <w:t xml:space="preserve"> </w:t>
            </w:r>
            <w:r>
              <w:t>work performed.</w:t>
            </w:r>
          </w:p>
        </w:tc>
        <w:tc>
          <w:tcPr>
            <w:tcW w:w="1035" w:type="pct"/>
          </w:tcPr>
          <w:p w14:paraId="7E3EC9CB" w14:textId="77777777" w:rsidR="00CF163A" w:rsidRPr="00735AB7" w:rsidRDefault="00CF163A" w:rsidP="00B74E64">
            <w:pPr>
              <w:pStyle w:val="NoSpacing"/>
            </w:pPr>
          </w:p>
        </w:tc>
        <w:tc>
          <w:tcPr>
            <w:tcW w:w="1228" w:type="pct"/>
          </w:tcPr>
          <w:p w14:paraId="68F613EB" w14:textId="77777777" w:rsidR="00CF163A" w:rsidRPr="00735AB7" w:rsidRDefault="00CF163A" w:rsidP="00B74E64">
            <w:pPr>
              <w:pStyle w:val="NoSpacing"/>
            </w:pPr>
          </w:p>
        </w:tc>
      </w:tr>
      <w:tr w:rsidR="00CF163A" w:rsidRPr="00751B70" w14:paraId="1A7C501D" w14:textId="4367070C" w:rsidTr="00B74E64">
        <w:tc>
          <w:tcPr>
            <w:tcW w:w="322" w:type="pct"/>
          </w:tcPr>
          <w:p w14:paraId="2FC0A599" w14:textId="7DE271C0" w:rsidR="00CF163A" w:rsidRPr="00FE7607" w:rsidRDefault="00FE7607" w:rsidP="00B74E64">
            <w:pPr>
              <w:pStyle w:val="NoSpacing"/>
            </w:pPr>
            <w:r w:rsidRPr="00FE7607">
              <w:t>7.2.4</w:t>
            </w:r>
          </w:p>
        </w:tc>
        <w:tc>
          <w:tcPr>
            <w:tcW w:w="2414" w:type="pct"/>
          </w:tcPr>
          <w:p w14:paraId="0C9DBD85" w14:textId="5552E11E" w:rsidR="00CF163A" w:rsidRPr="00FE7607" w:rsidRDefault="00FE7607" w:rsidP="00B74E64">
            <w:pPr>
              <w:pStyle w:val="NoSpacing"/>
            </w:pPr>
            <w:r w:rsidRPr="00FE7607">
              <w:t>The certification body shall have processes for selecting, training, formally authorizing auditors</w:t>
            </w:r>
            <w:r w:rsidR="001C0761">
              <w:t xml:space="preserve"> </w:t>
            </w:r>
            <w:r w:rsidRPr="00FE7607">
              <w:t>and for selecting and familiarizing technical experts used in the certification activity. The initial competence evaluation of an auditor shall include the ability to apply required knowledge and skills during audits, as determined by a competent evaluator observing the auditor conducting an audit.</w:t>
            </w:r>
          </w:p>
        </w:tc>
        <w:tc>
          <w:tcPr>
            <w:tcW w:w="1035" w:type="pct"/>
          </w:tcPr>
          <w:p w14:paraId="5A288771" w14:textId="77777777" w:rsidR="00CF163A" w:rsidRPr="00751B70" w:rsidRDefault="00CF163A" w:rsidP="00B74E64">
            <w:pPr>
              <w:pStyle w:val="NoSpacing"/>
              <w:rPr>
                <w:b/>
                <w:bCs/>
              </w:rPr>
            </w:pPr>
          </w:p>
        </w:tc>
        <w:tc>
          <w:tcPr>
            <w:tcW w:w="1228" w:type="pct"/>
          </w:tcPr>
          <w:p w14:paraId="628627AE" w14:textId="77777777" w:rsidR="00CF163A" w:rsidRPr="00751B70" w:rsidRDefault="00CF163A" w:rsidP="00B74E64">
            <w:pPr>
              <w:pStyle w:val="NoSpacing"/>
              <w:rPr>
                <w:b/>
                <w:bCs/>
              </w:rPr>
            </w:pPr>
          </w:p>
        </w:tc>
      </w:tr>
      <w:tr w:rsidR="009652DC" w:rsidRPr="00751B70" w14:paraId="100CDD72" w14:textId="77777777" w:rsidTr="00B74E64">
        <w:tc>
          <w:tcPr>
            <w:tcW w:w="322" w:type="pct"/>
          </w:tcPr>
          <w:p w14:paraId="70C0254A" w14:textId="21BF8626" w:rsidR="009652DC" w:rsidRPr="00FE7607" w:rsidRDefault="009652DC" w:rsidP="00B74E64">
            <w:pPr>
              <w:pStyle w:val="NoSpacing"/>
            </w:pPr>
            <w:r>
              <w:lastRenderedPageBreak/>
              <w:t>7.2.1.1</w:t>
            </w:r>
          </w:p>
        </w:tc>
        <w:tc>
          <w:tcPr>
            <w:tcW w:w="2414" w:type="pct"/>
          </w:tcPr>
          <w:p w14:paraId="4FF88C18" w14:textId="4EB93642" w:rsidR="009652DC" w:rsidRPr="007E0CA8" w:rsidRDefault="007E0CA8" w:rsidP="00B74E64">
            <w:pPr>
              <w:pStyle w:val="NoSpacing"/>
              <w:rPr>
                <w:b/>
                <w:bCs/>
                <w:i/>
                <w:iCs/>
                <w:sz w:val="16"/>
                <w:szCs w:val="16"/>
              </w:rPr>
            </w:pPr>
            <w:r w:rsidRPr="007E0CA8">
              <w:rPr>
                <w:b/>
                <w:bCs/>
                <w:i/>
                <w:iCs/>
                <w:sz w:val="16"/>
                <w:szCs w:val="16"/>
              </w:rPr>
              <w:t xml:space="preserve">Reference: </w:t>
            </w:r>
            <w:r w:rsidR="009652DC" w:rsidRPr="007E0CA8">
              <w:rPr>
                <w:b/>
                <w:bCs/>
                <w:i/>
                <w:iCs/>
                <w:sz w:val="16"/>
                <w:szCs w:val="16"/>
              </w:rPr>
              <w:t>Clause 7.2 of ISO/IEC 17021-1:2015</w:t>
            </w:r>
          </w:p>
          <w:p w14:paraId="16637043" w14:textId="54B41716" w:rsidR="009652DC" w:rsidRPr="007E0CA8" w:rsidRDefault="007E0CA8" w:rsidP="00B74E64">
            <w:pPr>
              <w:pStyle w:val="NoSpacing"/>
              <w:rPr>
                <w:i/>
                <w:iCs/>
              </w:rPr>
            </w:pPr>
            <w:r w:rsidRPr="007E0CA8">
              <w:rPr>
                <w:i/>
                <w:iCs/>
              </w:rPr>
              <w:t>7.2.1 The certification body shall have sufficient, competent personnel for managing and supporting the type and range of audit programmes and other certification work performed.</w:t>
            </w:r>
          </w:p>
        </w:tc>
        <w:tc>
          <w:tcPr>
            <w:tcW w:w="1035" w:type="pct"/>
          </w:tcPr>
          <w:p w14:paraId="7FD66EDC" w14:textId="77777777" w:rsidR="009652DC" w:rsidRPr="00751B70" w:rsidRDefault="009652DC" w:rsidP="00B74E64">
            <w:pPr>
              <w:pStyle w:val="NoSpacing"/>
              <w:rPr>
                <w:b/>
                <w:bCs/>
              </w:rPr>
            </w:pPr>
          </w:p>
        </w:tc>
        <w:tc>
          <w:tcPr>
            <w:tcW w:w="1228" w:type="pct"/>
          </w:tcPr>
          <w:p w14:paraId="6067FAC9" w14:textId="77777777" w:rsidR="009652DC" w:rsidRPr="00751B70" w:rsidRDefault="009652DC" w:rsidP="00B74E64">
            <w:pPr>
              <w:pStyle w:val="NoSpacing"/>
              <w:rPr>
                <w:b/>
                <w:bCs/>
              </w:rPr>
            </w:pPr>
          </w:p>
        </w:tc>
      </w:tr>
      <w:tr w:rsidR="007E0CA8" w:rsidRPr="00751B70" w14:paraId="17830E19" w14:textId="77777777" w:rsidTr="00B74E64">
        <w:tc>
          <w:tcPr>
            <w:tcW w:w="322" w:type="pct"/>
          </w:tcPr>
          <w:p w14:paraId="25A59677" w14:textId="77777777" w:rsidR="007E0CA8" w:rsidRDefault="007E0CA8" w:rsidP="00B74E64">
            <w:pPr>
              <w:pStyle w:val="NoSpacing"/>
            </w:pPr>
          </w:p>
        </w:tc>
        <w:tc>
          <w:tcPr>
            <w:tcW w:w="2414" w:type="pct"/>
          </w:tcPr>
          <w:p w14:paraId="5C8A15D7" w14:textId="49DB8E67" w:rsidR="007E0CA8" w:rsidRPr="007E0CA8" w:rsidRDefault="007E0CA8" w:rsidP="00B74E64">
            <w:pPr>
              <w:pStyle w:val="NoSpacing"/>
              <w:rPr>
                <w:i/>
                <w:iCs/>
              </w:rPr>
            </w:pPr>
            <w:r w:rsidRPr="007E0CA8">
              <w:rPr>
                <w:i/>
                <w:iCs/>
              </w:rPr>
              <w:t>7.2.2 The certification body shall employ, or have access to, a sufficient number of auditors, including</w:t>
            </w:r>
            <w:r w:rsidR="00B74E64">
              <w:rPr>
                <w:i/>
                <w:iCs/>
              </w:rPr>
              <w:t xml:space="preserve"> </w:t>
            </w:r>
            <w:r w:rsidRPr="007E0CA8">
              <w:rPr>
                <w:i/>
                <w:iCs/>
              </w:rPr>
              <w:t>audit team leaders, and technical experts to cover all of its activities and to handle the volume of audit</w:t>
            </w:r>
            <w:r w:rsidR="00B74E64">
              <w:rPr>
                <w:i/>
                <w:iCs/>
              </w:rPr>
              <w:t xml:space="preserve"> </w:t>
            </w:r>
            <w:r w:rsidRPr="007E0CA8">
              <w:rPr>
                <w:i/>
                <w:iCs/>
              </w:rPr>
              <w:t>work performed.</w:t>
            </w:r>
          </w:p>
        </w:tc>
        <w:tc>
          <w:tcPr>
            <w:tcW w:w="1035" w:type="pct"/>
          </w:tcPr>
          <w:p w14:paraId="3874C54D" w14:textId="77777777" w:rsidR="007E0CA8" w:rsidRPr="00751B70" w:rsidRDefault="007E0CA8" w:rsidP="00B74E64">
            <w:pPr>
              <w:pStyle w:val="NoSpacing"/>
              <w:rPr>
                <w:b/>
                <w:bCs/>
              </w:rPr>
            </w:pPr>
          </w:p>
        </w:tc>
        <w:tc>
          <w:tcPr>
            <w:tcW w:w="1228" w:type="pct"/>
          </w:tcPr>
          <w:p w14:paraId="72C1FFE6" w14:textId="77777777" w:rsidR="007E0CA8" w:rsidRPr="00751B70" w:rsidRDefault="007E0CA8" w:rsidP="00B74E64">
            <w:pPr>
              <w:pStyle w:val="NoSpacing"/>
              <w:rPr>
                <w:b/>
                <w:bCs/>
              </w:rPr>
            </w:pPr>
          </w:p>
        </w:tc>
      </w:tr>
      <w:tr w:rsidR="007E0CA8" w:rsidRPr="00751B70" w14:paraId="1760F37C" w14:textId="77777777" w:rsidTr="00B74E64">
        <w:tc>
          <w:tcPr>
            <w:tcW w:w="322" w:type="pct"/>
          </w:tcPr>
          <w:p w14:paraId="35CF613A" w14:textId="77777777" w:rsidR="007E0CA8" w:rsidRDefault="007E0CA8" w:rsidP="00B74E64">
            <w:pPr>
              <w:pStyle w:val="NoSpacing"/>
            </w:pPr>
          </w:p>
        </w:tc>
        <w:tc>
          <w:tcPr>
            <w:tcW w:w="2414" w:type="pct"/>
          </w:tcPr>
          <w:p w14:paraId="6FD1B94C" w14:textId="6112FA76" w:rsidR="007E0CA8" w:rsidRPr="007E0CA8" w:rsidRDefault="007E0CA8" w:rsidP="00B74E64">
            <w:pPr>
              <w:pStyle w:val="NoSpacing"/>
              <w:rPr>
                <w:i/>
                <w:iCs/>
              </w:rPr>
            </w:pPr>
            <w:r w:rsidRPr="007E0CA8">
              <w:rPr>
                <w:i/>
                <w:iCs/>
              </w:rPr>
              <w:t>7.2.4 The certification body shall have processes for selecting, training, formally authorizing auditors</w:t>
            </w:r>
            <w:r w:rsidR="00B74E64">
              <w:rPr>
                <w:i/>
                <w:iCs/>
              </w:rPr>
              <w:t xml:space="preserve"> </w:t>
            </w:r>
            <w:r w:rsidRPr="007E0CA8">
              <w:rPr>
                <w:i/>
                <w:iCs/>
              </w:rPr>
              <w:t>and for selecting and familiarizing technical experts used in the certification activity. The initial competence</w:t>
            </w:r>
            <w:r w:rsidR="00B74E64">
              <w:rPr>
                <w:i/>
                <w:iCs/>
              </w:rPr>
              <w:t xml:space="preserve"> </w:t>
            </w:r>
            <w:r w:rsidRPr="007E0CA8">
              <w:rPr>
                <w:i/>
                <w:iCs/>
              </w:rPr>
              <w:t>evaluation of an auditor shall include the ability to apply required knowledge and skills during audits, as</w:t>
            </w:r>
            <w:r w:rsidR="00B74E64">
              <w:rPr>
                <w:i/>
                <w:iCs/>
              </w:rPr>
              <w:t xml:space="preserve"> </w:t>
            </w:r>
            <w:r w:rsidRPr="007E0CA8">
              <w:rPr>
                <w:i/>
                <w:iCs/>
              </w:rPr>
              <w:t>determined by a competent evaluator observing the auditor conducting an audit.</w:t>
            </w:r>
          </w:p>
        </w:tc>
        <w:tc>
          <w:tcPr>
            <w:tcW w:w="1035" w:type="pct"/>
          </w:tcPr>
          <w:p w14:paraId="5BBE8089" w14:textId="77777777" w:rsidR="007E0CA8" w:rsidRPr="00751B70" w:rsidRDefault="007E0CA8" w:rsidP="00B74E64">
            <w:pPr>
              <w:pStyle w:val="NoSpacing"/>
              <w:rPr>
                <w:b/>
                <w:bCs/>
              </w:rPr>
            </w:pPr>
          </w:p>
        </w:tc>
        <w:tc>
          <w:tcPr>
            <w:tcW w:w="1228" w:type="pct"/>
          </w:tcPr>
          <w:p w14:paraId="3655DF36" w14:textId="77777777" w:rsidR="007E0CA8" w:rsidRPr="00751B70" w:rsidRDefault="007E0CA8" w:rsidP="00B74E64">
            <w:pPr>
              <w:pStyle w:val="NoSpacing"/>
              <w:rPr>
                <w:b/>
                <w:bCs/>
              </w:rPr>
            </w:pPr>
          </w:p>
        </w:tc>
      </w:tr>
      <w:tr w:rsidR="007E0CA8" w:rsidRPr="00751B70" w14:paraId="6F7B64A7" w14:textId="77777777" w:rsidTr="00B74E64">
        <w:tc>
          <w:tcPr>
            <w:tcW w:w="322" w:type="pct"/>
          </w:tcPr>
          <w:p w14:paraId="1CFDB628" w14:textId="77777777" w:rsidR="007E0CA8" w:rsidRDefault="007E0CA8" w:rsidP="00B74E64">
            <w:pPr>
              <w:pStyle w:val="NoSpacing"/>
            </w:pPr>
          </w:p>
        </w:tc>
        <w:tc>
          <w:tcPr>
            <w:tcW w:w="2414" w:type="pct"/>
          </w:tcPr>
          <w:p w14:paraId="4C41F0E6" w14:textId="7A27BB8F" w:rsidR="007E0CA8" w:rsidRPr="007E0CA8" w:rsidRDefault="007E0CA8" w:rsidP="00B74E64">
            <w:pPr>
              <w:pStyle w:val="NoSpacing"/>
              <w:rPr>
                <w:i/>
                <w:iCs/>
              </w:rPr>
            </w:pPr>
            <w:r w:rsidRPr="007E0CA8">
              <w:rPr>
                <w:i/>
                <w:iCs/>
              </w:rPr>
              <w:t>7.2.10 The certification body shall monitor each auditor considering each type of management system to</w:t>
            </w:r>
            <w:r w:rsidR="00B74E64">
              <w:rPr>
                <w:i/>
                <w:iCs/>
              </w:rPr>
              <w:t xml:space="preserve"> </w:t>
            </w:r>
            <w:r w:rsidRPr="007E0CA8">
              <w:rPr>
                <w:i/>
                <w:iCs/>
              </w:rPr>
              <w:t>which the auditor is deemed competent. The documented monitoring process for auditors shall include a</w:t>
            </w:r>
            <w:r w:rsidR="00B74E64">
              <w:rPr>
                <w:i/>
                <w:iCs/>
              </w:rPr>
              <w:t xml:space="preserve"> </w:t>
            </w:r>
            <w:r w:rsidRPr="007E0CA8">
              <w:rPr>
                <w:i/>
                <w:iCs/>
              </w:rPr>
              <w:t>combination of on-site evaluation, review of audit reports and feedback from clients or from the market.</w:t>
            </w:r>
            <w:r w:rsidR="00B74E64">
              <w:rPr>
                <w:i/>
                <w:iCs/>
              </w:rPr>
              <w:t xml:space="preserve"> </w:t>
            </w:r>
            <w:r w:rsidRPr="007E0CA8">
              <w:rPr>
                <w:i/>
                <w:iCs/>
              </w:rPr>
              <w:t>This monitoring shall be designed in such a way as to minimize disturbance to the normal processes of</w:t>
            </w:r>
            <w:r w:rsidR="00B74E64">
              <w:rPr>
                <w:i/>
                <w:iCs/>
              </w:rPr>
              <w:t xml:space="preserve"> </w:t>
            </w:r>
            <w:r w:rsidRPr="007E0CA8">
              <w:rPr>
                <w:i/>
                <w:iCs/>
              </w:rPr>
              <w:t>certification, especially from the client’s viewpoint.</w:t>
            </w:r>
          </w:p>
        </w:tc>
        <w:tc>
          <w:tcPr>
            <w:tcW w:w="1035" w:type="pct"/>
          </w:tcPr>
          <w:p w14:paraId="18C395A1" w14:textId="77777777" w:rsidR="007E0CA8" w:rsidRPr="00751B70" w:rsidRDefault="007E0CA8" w:rsidP="00B74E64">
            <w:pPr>
              <w:pStyle w:val="NoSpacing"/>
              <w:rPr>
                <w:b/>
                <w:bCs/>
              </w:rPr>
            </w:pPr>
          </w:p>
        </w:tc>
        <w:tc>
          <w:tcPr>
            <w:tcW w:w="1228" w:type="pct"/>
          </w:tcPr>
          <w:p w14:paraId="224FEE73" w14:textId="77777777" w:rsidR="007E0CA8" w:rsidRPr="00751B70" w:rsidRDefault="007E0CA8" w:rsidP="00B74E64">
            <w:pPr>
              <w:pStyle w:val="NoSpacing"/>
              <w:rPr>
                <w:b/>
                <w:bCs/>
              </w:rPr>
            </w:pPr>
          </w:p>
        </w:tc>
      </w:tr>
      <w:tr w:rsidR="009652DC" w:rsidRPr="00751B70" w14:paraId="09D8A01D" w14:textId="77777777" w:rsidTr="00B74E64">
        <w:tc>
          <w:tcPr>
            <w:tcW w:w="322" w:type="pct"/>
          </w:tcPr>
          <w:p w14:paraId="3CECA952" w14:textId="7D9CC85E" w:rsidR="009652DC" w:rsidRPr="00FE7607" w:rsidRDefault="009652DC" w:rsidP="00B74E64">
            <w:pPr>
              <w:pStyle w:val="NoSpacing"/>
            </w:pPr>
            <w:r>
              <w:t>7.2.1.2</w:t>
            </w:r>
          </w:p>
        </w:tc>
        <w:tc>
          <w:tcPr>
            <w:tcW w:w="2414" w:type="pct"/>
          </w:tcPr>
          <w:p w14:paraId="27ED1DCD" w14:textId="59977755" w:rsidR="009652DC" w:rsidRDefault="009652DC" w:rsidP="00B74E64">
            <w:pPr>
              <w:pStyle w:val="NoSpacing"/>
            </w:pPr>
            <w:r>
              <w:t>The halal certification body shall ensure that all personnel involved in the audit</w:t>
            </w:r>
            <w:r w:rsidR="004C5F5D">
              <w:t xml:space="preserve"> </w:t>
            </w:r>
            <w:r>
              <w:t>and certification activities are Muslims and they are technically competent and ethically</w:t>
            </w:r>
            <w:r w:rsidR="00E01BAC">
              <w:t xml:space="preserve"> </w:t>
            </w:r>
            <w:r>
              <w:t>committed to Islamic work ethics.</w:t>
            </w:r>
          </w:p>
          <w:p w14:paraId="5E287765" w14:textId="77777777" w:rsidR="009652DC" w:rsidRPr="00FE7607" w:rsidRDefault="009652DC" w:rsidP="00B74E64">
            <w:pPr>
              <w:pStyle w:val="NoSpacing"/>
            </w:pPr>
          </w:p>
        </w:tc>
        <w:tc>
          <w:tcPr>
            <w:tcW w:w="1035" w:type="pct"/>
          </w:tcPr>
          <w:p w14:paraId="517937E8" w14:textId="77777777" w:rsidR="009652DC" w:rsidRPr="00751B70" w:rsidRDefault="009652DC" w:rsidP="00B74E64">
            <w:pPr>
              <w:pStyle w:val="NoSpacing"/>
              <w:rPr>
                <w:b/>
                <w:bCs/>
              </w:rPr>
            </w:pPr>
          </w:p>
        </w:tc>
        <w:tc>
          <w:tcPr>
            <w:tcW w:w="1228" w:type="pct"/>
          </w:tcPr>
          <w:p w14:paraId="32628D6F" w14:textId="77777777" w:rsidR="009652DC" w:rsidRPr="00751B70" w:rsidRDefault="009652DC" w:rsidP="00B74E64">
            <w:pPr>
              <w:pStyle w:val="NoSpacing"/>
              <w:rPr>
                <w:b/>
                <w:bCs/>
              </w:rPr>
            </w:pPr>
          </w:p>
        </w:tc>
      </w:tr>
      <w:tr w:rsidR="009652DC" w:rsidRPr="00751B70" w14:paraId="207881E4" w14:textId="77777777" w:rsidTr="00B74E64">
        <w:tc>
          <w:tcPr>
            <w:tcW w:w="322" w:type="pct"/>
          </w:tcPr>
          <w:p w14:paraId="7EC62378" w14:textId="25EE89E1" w:rsidR="009652DC" w:rsidRPr="00FE7607" w:rsidRDefault="001C0761" w:rsidP="00B74E64">
            <w:pPr>
              <w:pStyle w:val="NoSpacing"/>
            </w:pPr>
            <w:r>
              <w:t>7.2.1.3</w:t>
            </w:r>
          </w:p>
        </w:tc>
        <w:tc>
          <w:tcPr>
            <w:tcW w:w="2414" w:type="pct"/>
          </w:tcPr>
          <w:p w14:paraId="53B17153" w14:textId="347990B7" w:rsidR="009652DC" w:rsidRDefault="009652DC" w:rsidP="00B74E64">
            <w:pPr>
              <w:pStyle w:val="NoSpacing"/>
            </w:pPr>
            <w:r>
              <w:t>In order to ensure that audit and certification are carried out effectively and</w:t>
            </w:r>
            <w:r w:rsidR="004C5F5D">
              <w:t xml:space="preserve"> </w:t>
            </w:r>
            <w:r>
              <w:t>uniformly, the minimum relevant criteria for the competence of personnel shall be</w:t>
            </w:r>
            <w:r w:rsidR="004C5F5D">
              <w:t xml:space="preserve"> </w:t>
            </w:r>
            <w:r>
              <w:t>defined by the halal certification body considering Annex C. These criteria shall include</w:t>
            </w:r>
            <w:r w:rsidR="004C5F5D">
              <w:t xml:space="preserve"> </w:t>
            </w:r>
            <w:r>
              <w:t>training on OIC/SMIIC related documents for halal certification, OIC/SMIIC halal</w:t>
            </w:r>
            <w:r w:rsidR="004C5F5D">
              <w:t xml:space="preserve"> </w:t>
            </w:r>
            <w:r>
              <w:t>standard and related documents, quality management system, product certification</w:t>
            </w:r>
            <w:r w:rsidR="004C5F5D">
              <w:t xml:space="preserve"> </w:t>
            </w:r>
            <w:r>
              <w:t>and food safety management system (FSMS) and any other relevant management</w:t>
            </w:r>
            <w:r w:rsidR="004C5F5D">
              <w:t xml:space="preserve"> </w:t>
            </w:r>
            <w:r>
              <w:t>systems.</w:t>
            </w:r>
          </w:p>
          <w:p w14:paraId="124BBE0A" w14:textId="77777777" w:rsidR="009652DC" w:rsidRPr="00FE7607" w:rsidRDefault="009652DC" w:rsidP="00B74E64">
            <w:pPr>
              <w:pStyle w:val="NoSpacing"/>
            </w:pPr>
          </w:p>
        </w:tc>
        <w:tc>
          <w:tcPr>
            <w:tcW w:w="1035" w:type="pct"/>
          </w:tcPr>
          <w:p w14:paraId="7EC63A74" w14:textId="77777777" w:rsidR="009652DC" w:rsidRPr="00751B70" w:rsidRDefault="009652DC" w:rsidP="00B74E64">
            <w:pPr>
              <w:pStyle w:val="NoSpacing"/>
              <w:rPr>
                <w:b/>
                <w:bCs/>
              </w:rPr>
            </w:pPr>
          </w:p>
        </w:tc>
        <w:tc>
          <w:tcPr>
            <w:tcW w:w="1228" w:type="pct"/>
          </w:tcPr>
          <w:p w14:paraId="15BD7685" w14:textId="77777777" w:rsidR="009652DC" w:rsidRPr="00751B70" w:rsidRDefault="009652DC" w:rsidP="00B74E64">
            <w:pPr>
              <w:pStyle w:val="NoSpacing"/>
              <w:rPr>
                <w:b/>
                <w:bCs/>
              </w:rPr>
            </w:pPr>
          </w:p>
        </w:tc>
      </w:tr>
      <w:tr w:rsidR="00CF163A" w:rsidRPr="00735AB7" w14:paraId="088487F7" w14:textId="4FAD339F" w:rsidTr="00B74E64">
        <w:tc>
          <w:tcPr>
            <w:tcW w:w="322" w:type="pct"/>
          </w:tcPr>
          <w:p w14:paraId="2E1A363D" w14:textId="3CE3C44E" w:rsidR="00CF163A" w:rsidRPr="00735AB7" w:rsidRDefault="001C0761" w:rsidP="00B74E64">
            <w:pPr>
              <w:pStyle w:val="NoSpacing"/>
            </w:pPr>
            <w:r>
              <w:t>7.2.1.4</w:t>
            </w:r>
          </w:p>
        </w:tc>
        <w:tc>
          <w:tcPr>
            <w:tcW w:w="2414" w:type="pct"/>
          </w:tcPr>
          <w:p w14:paraId="3E9F837F" w14:textId="1633FB13" w:rsidR="00CF163A" w:rsidRPr="00735AB7" w:rsidRDefault="00012D9A" w:rsidP="00B74E64">
            <w:pPr>
              <w:pStyle w:val="NoSpacing"/>
            </w:pPr>
            <w:r>
              <w:t>The personnel of the halal certification body can include individual auditors who</w:t>
            </w:r>
            <w:r w:rsidR="004C5F5D">
              <w:t xml:space="preserve"> </w:t>
            </w:r>
            <w:r>
              <w:t>work for the halal certification body on a contract basis, or other external resources.</w:t>
            </w:r>
            <w:r w:rsidR="00E01BAC">
              <w:t xml:space="preserve"> </w:t>
            </w:r>
            <w:r>
              <w:t>The halal certification body shall be in a position to manage, control and be responsible</w:t>
            </w:r>
            <w:r w:rsidR="004C5F5D">
              <w:t xml:space="preserve"> </w:t>
            </w:r>
            <w:r>
              <w:t>for the performance of all its personnel and maintain comprehensive records</w:t>
            </w:r>
            <w:r w:rsidR="00E01BAC">
              <w:t xml:space="preserve"> </w:t>
            </w:r>
            <w:r>
              <w:t>controlling the competence of all the staff it uses in particular areas, whether they are</w:t>
            </w:r>
            <w:r w:rsidR="004C5F5D">
              <w:t xml:space="preserve"> </w:t>
            </w:r>
            <w:r>
              <w:t xml:space="preserve">employees, employed on contract or provided by external bodies. </w:t>
            </w:r>
          </w:p>
        </w:tc>
        <w:tc>
          <w:tcPr>
            <w:tcW w:w="1035" w:type="pct"/>
          </w:tcPr>
          <w:p w14:paraId="4EDA4740" w14:textId="77777777" w:rsidR="00CF163A" w:rsidRPr="00735AB7" w:rsidRDefault="00CF163A" w:rsidP="00B74E64">
            <w:pPr>
              <w:pStyle w:val="NoSpacing"/>
            </w:pPr>
          </w:p>
        </w:tc>
        <w:tc>
          <w:tcPr>
            <w:tcW w:w="1228" w:type="pct"/>
          </w:tcPr>
          <w:p w14:paraId="42A24CCE" w14:textId="7A05305A" w:rsidR="00CF163A" w:rsidRPr="00735AB7" w:rsidRDefault="00CF163A" w:rsidP="00B74E64">
            <w:pPr>
              <w:pStyle w:val="NoSpacing"/>
            </w:pPr>
          </w:p>
        </w:tc>
      </w:tr>
      <w:tr w:rsidR="00012D9A" w:rsidRPr="00735AB7" w14:paraId="71B8C7B9" w14:textId="6A92D7FE" w:rsidTr="00B74E64">
        <w:tc>
          <w:tcPr>
            <w:tcW w:w="322" w:type="pct"/>
          </w:tcPr>
          <w:p w14:paraId="3AC54B10" w14:textId="1C84AF30" w:rsidR="00012D9A" w:rsidRPr="00735AB7" w:rsidRDefault="00012D9A" w:rsidP="00B74E64">
            <w:pPr>
              <w:pStyle w:val="NoSpacing"/>
            </w:pPr>
          </w:p>
        </w:tc>
        <w:tc>
          <w:tcPr>
            <w:tcW w:w="2414" w:type="pct"/>
          </w:tcPr>
          <w:p w14:paraId="3DDD66AD" w14:textId="2EA4A18F" w:rsidR="00012D9A" w:rsidRPr="00735AB7" w:rsidRDefault="00012D9A" w:rsidP="00B74E64">
            <w:pPr>
              <w:pStyle w:val="NoSpacing"/>
            </w:pPr>
            <w:r w:rsidRPr="00012D9A">
              <w:t>7.2.2 Personnel carrying out contract review</w:t>
            </w:r>
          </w:p>
        </w:tc>
        <w:tc>
          <w:tcPr>
            <w:tcW w:w="1035" w:type="pct"/>
          </w:tcPr>
          <w:p w14:paraId="137D2DB2" w14:textId="77777777" w:rsidR="00012D9A" w:rsidRPr="00735AB7" w:rsidRDefault="00012D9A" w:rsidP="00B74E64">
            <w:pPr>
              <w:pStyle w:val="NoSpacing"/>
            </w:pPr>
          </w:p>
        </w:tc>
        <w:tc>
          <w:tcPr>
            <w:tcW w:w="1228" w:type="pct"/>
          </w:tcPr>
          <w:p w14:paraId="1E750950" w14:textId="77777777" w:rsidR="00012D9A" w:rsidRPr="00735AB7" w:rsidRDefault="00012D9A" w:rsidP="00B74E64">
            <w:pPr>
              <w:pStyle w:val="NoSpacing"/>
            </w:pPr>
          </w:p>
        </w:tc>
      </w:tr>
      <w:tr w:rsidR="00012D9A" w:rsidRPr="00735AB7" w14:paraId="1B15FD1B" w14:textId="15111F39" w:rsidTr="00B74E64">
        <w:tc>
          <w:tcPr>
            <w:tcW w:w="322" w:type="pct"/>
          </w:tcPr>
          <w:p w14:paraId="267F56C3" w14:textId="45021E32" w:rsidR="00012D9A" w:rsidRPr="00735AB7" w:rsidRDefault="00012D9A" w:rsidP="00B74E64">
            <w:pPr>
              <w:pStyle w:val="NoSpacing"/>
              <w:rPr>
                <w:noProof/>
              </w:rPr>
            </w:pPr>
          </w:p>
        </w:tc>
        <w:tc>
          <w:tcPr>
            <w:tcW w:w="2414" w:type="pct"/>
          </w:tcPr>
          <w:p w14:paraId="7E30395F" w14:textId="47C0D2B5" w:rsidR="00012D9A" w:rsidRPr="00735AB7" w:rsidRDefault="00012D9A" w:rsidP="00B74E64">
            <w:pPr>
              <w:pStyle w:val="NoSpacing"/>
            </w:pPr>
            <w:r>
              <w:t xml:space="preserve">7.2.3 </w:t>
            </w:r>
            <w:r w:rsidRPr="00012D9A">
              <w:t>Personnel granting halal certification</w:t>
            </w:r>
          </w:p>
        </w:tc>
        <w:tc>
          <w:tcPr>
            <w:tcW w:w="1035" w:type="pct"/>
          </w:tcPr>
          <w:p w14:paraId="6C478EBC" w14:textId="77777777" w:rsidR="00012D9A" w:rsidRPr="00735AB7" w:rsidRDefault="00012D9A" w:rsidP="00B74E64">
            <w:pPr>
              <w:pStyle w:val="NoSpacing"/>
            </w:pPr>
          </w:p>
        </w:tc>
        <w:tc>
          <w:tcPr>
            <w:tcW w:w="1228" w:type="pct"/>
          </w:tcPr>
          <w:p w14:paraId="4CE78C1F" w14:textId="77777777" w:rsidR="00012D9A" w:rsidRPr="00735AB7" w:rsidRDefault="00012D9A" w:rsidP="00B74E64">
            <w:pPr>
              <w:pStyle w:val="NoSpacing"/>
            </w:pPr>
          </w:p>
        </w:tc>
      </w:tr>
      <w:tr w:rsidR="00012D9A" w:rsidRPr="00735AB7" w14:paraId="198B3784" w14:textId="073BE60A" w:rsidTr="00B74E64">
        <w:tc>
          <w:tcPr>
            <w:tcW w:w="322" w:type="pct"/>
          </w:tcPr>
          <w:p w14:paraId="0D14C962" w14:textId="7D4D3947" w:rsidR="00012D9A" w:rsidRPr="00735AB7" w:rsidRDefault="00012D9A" w:rsidP="00B74E64">
            <w:pPr>
              <w:pStyle w:val="NoSpacing"/>
            </w:pPr>
          </w:p>
        </w:tc>
        <w:tc>
          <w:tcPr>
            <w:tcW w:w="2414" w:type="pct"/>
          </w:tcPr>
          <w:p w14:paraId="717E68E6" w14:textId="237E3603" w:rsidR="00012D9A" w:rsidRPr="00735AB7" w:rsidRDefault="00012D9A" w:rsidP="00B74E64">
            <w:pPr>
              <w:pStyle w:val="NoSpacing"/>
            </w:pPr>
            <w:r>
              <w:t>7.</w:t>
            </w:r>
            <w:r w:rsidRPr="00012D9A">
              <w:t>2.4 Technical auditors</w:t>
            </w:r>
          </w:p>
        </w:tc>
        <w:tc>
          <w:tcPr>
            <w:tcW w:w="1035" w:type="pct"/>
          </w:tcPr>
          <w:p w14:paraId="721B09E6" w14:textId="77777777" w:rsidR="00012D9A" w:rsidRPr="00735AB7" w:rsidRDefault="00012D9A" w:rsidP="00B74E64">
            <w:pPr>
              <w:pStyle w:val="NoSpacing"/>
            </w:pPr>
          </w:p>
        </w:tc>
        <w:tc>
          <w:tcPr>
            <w:tcW w:w="1228" w:type="pct"/>
          </w:tcPr>
          <w:p w14:paraId="1FF4B978" w14:textId="77777777" w:rsidR="00012D9A" w:rsidRPr="00735AB7" w:rsidRDefault="00012D9A" w:rsidP="00B74E64">
            <w:pPr>
              <w:pStyle w:val="NoSpacing"/>
            </w:pPr>
          </w:p>
        </w:tc>
      </w:tr>
      <w:tr w:rsidR="00012D9A" w:rsidRPr="00735AB7" w14:paraId="6B7F941B" w14:textId="567EEC77" w:rsidTr="00B74E64">
        <w:tc>
          <w:tcPr>
            <w:tcW w:w="322" w:type="pct"/>
          </w:tcPr>
          <w:p w14:paraId="351A2FB2" w14:textId="169B662F" w:rsidR="00012D9A" w:rsidRPr="00735AB7" w:rsidRDefault="00012D9A" w:rsidP="00B74E64">
            <w:pPr>
              <w:pStyle w:val="NoSpacing"/>
            </w:pPr>
          </w:p>
        </w:tc>
        <w:tc>
          <w:tcPr>
            <w:tcW w:w="2414" w:type="pct"/>
          </w:tcPr>
          <w:p w14:paraId="48A48B44" w14:textId="29B15396" w:rsidR="00012D9A" w:rsidRPr="00735AB7" w:rsidRDefault="00012D9A" w:rsidP="00B74E64">
            <w:pPr>
              <w:pStyle w:val="NoSpacing"/>
            </w:pPr>
            <w:r w:rsidRPr="00012D9A">
              <w:t>7.2.5 Technical experts</w:t>
            </w:r>
          </w:p>
        </w:tc>
        <w:tc>
          <w:tcPr>
            <w:tcW w:w="1035" w:type="pct"/>
          </w:tcPr>
          <w:p w14:paraId="68A1437B" w14:textId="77777777" w:rsidR="00012D9A" w:rsidRPr="00735AB7" w:rsidRDefault="00012D9A" w:rsidP="00B74E64">
            <w:pPr>
              <w:pStyle w:val="NoSpacing"/>
            </w:pPr>
          </w:p>
        </w:tc>
        <w:tc>
          <w:tcPr>
            <w:tcW w:w="1228" w:type="pct"/>
          </w:tcPr>
          <w:p w14:paraId="5E426AEB" w14:textId="77777777" w:rsidR="00012D9A" w:rsidRPr="00735AB7" w:rsidRDefault="00012D9A" w:rsidP="00B74E64">
            <w:pPr>
              <w:pStyle w:val="NoSpacing"/>
            </w:pPr>
          </w:p>
        </w:tc>
      </w:tr>
      <w:tr w:rsidR="00012D9A" w:rsidRPr="00735AB7" w14:paraId="45BB8FC7" w14:textId="350CA378" w:rsidTr="00B74E64">
        <w:tc>
          <w:tcPr>
            <w:tcW w:w="322" w:type="pct"/>
          </w:tcPr>
          <w:p w14:paraId="1861B8F0" w14:textId="62ABE99F" w:rsidR="00012D9A" w:rsidRPr="00735AB7" w:rsidRDefault="00012D9A" w:rsidP="00B74E64">
            <w:pPr>
              <w:pStyle w:val="NoSpacing"/>
            </w:pPr>
          </w:p>
        </w:tc>
        <w:tc>
          <w:tcPr>
            <w:tcW w:w="2414" w:type="pct"/>
          </w:tcPr>
          <w:p w14:paraId="78007CAA" w14:textId="7BFB2F95" w:rsidR="00012D9A" w:rsidRPr="00735AB7" w:rsidRDefault="00012D9A" w:rsidP="00B74E64">
            <w:pPr>
              <w:pStyle w:val="NoSpacing"/>
            </w:pPr>
            <w:r w:rsidRPr="00012D9A">
              <w:t>7.2.6 Islamic affairs experts</w:t>
            </w:r>
          </w:p>
        </w:tc>
        <w:tc>
          <w:tcPr>
            <w:tcW w:w="1035" w:type="pct"/>
          </w:tcPr>
          <w:p w14:paraId="4D7BFB41" w14:textId="77777777" w:rsidR="00012D9A" w:rsidRPr="00735AB7" w:rsidRDefault="00012D9A" w:rsidP="00B74E64">
            <w:pPr>
              <w:pStyle w:val="NoSpacing"/>
            </w:pPr>
          </w:p>
        </w:tc>
        <w:tc>
          <w:tcPr>
            <w:tcW w:w="1228" w:type="pct"/>
          </w:tcPr>
          <w:p w14:paraId="40E8143A" w14:textId="77777777" w:rsidR="00012D9A" w:rsidRPr="00735AB7" w:rsidRDefault="00012D9A" w:rsidP="00B74E64">
            <w:pPr>
              <w:pStyle w:val="NoSpacing"/>
            </w:pPr>
          </w:p>
        </w:tc>
      </w:tr>
      <w:tr w:rsidR="00012D9A" w:rsidRPr="00735AB7" w14:paraId="0533D752" w14:textId="2EE9C6DB" w:rsidTr="00B74E64">
        <w:tc>
          <w:tcPr>
            <w:tcW w:w="322" w:type="pct"/>
          </w:tcPr>
          <w:p w14:paraId="35F97C47" w14:textId="782E5CB7" w:rsidR="00012D9A" w:rsidRPr="00735AB7" w:rsidRDefault="00012D9A" w:rsidP="00B74E64">
            <w:pPr>
              <w:pStyle w:val="NoSpacing"/>
            </w:pPr>
          </w:p>
        </w:tc>
        <w:tc>
          <w:tcPr>
            <w:tcW w:w="2414" w:type="pct"/>
          </w:tcPr>
          <w:p w14:paraId="3F218D3B" w14:textId="0B2FE13C" w:rsidR="00012D9A" w:rsidRPr="00735AB7" w:rsidRDefault="00012D9A" w:rsidP="00B74E64">
            <w:pPr>
              <w:pStyle w:val="NoSpacing"/>
            </w:pPr>
            <w:r w:rsidRPr="00012D9A">
              <w:t>7.2.7 Selection of the audit team</w:t>
            </w:r>
          </w:p>
        </w:tc>
        <w:tc>
          <w:tcPr>
            <w:tcW w:w="1035" w:type="pct"/>
          </w:tcPr>
          <w:p w14:paraId="246288DD" w14:textId="77777777" w:rsidR="00012D9A" w:rsidRPr="00735AB7" w:rsidRDefault="00012D9A" w:rsidP="00B74E64">
            <w:pPr>
              <w:pStyle w:val="NoSpacing"/>
            </w:pPr>
          </w:p>
        </w:tc>
        <w:tc>
          <w:tcPr>
            <w:tcW w:w="1228" w:type="pct"/>
          </w:tcPr>
          <w:p w14:paraId="597E9CB1" w14:textId="77777777" w:rsidR="00012D9A" w:rsidRPr="00735AB7" w:rsidRDefault="00012D9A" w:rsidP="00B74E64">
            <w:pPr>
              <w:pStyle w:val="NoSpacing"/>
            </w:pPr>
          </w:p>
        </w:tc>
      </w:tr>
      <w:tr w:rsidR="00012D9A" w:rsidRPr="00735AB7" w14:paraId="3F40778F" w14:textId="4B1E6051" w:rsidTr="00B74E64">
        <w:tc>
          <w:tcPr>
            <w:tcW w:w="322" w:type="pct"/>
          </w:tcPr>
          <w:p w14:paraId="7A4C69CD" w14:textId="7AE5EEAE" w:rsidR="00012D9A" w:rsidRPr="00735AB7" w:rsidRDefault="00012D9A" w:rsidP="00B74E64">
            <w:pPr>
              <w:pStyle w:val="NoSpacing"/>
            </w:pPr>
            <w:r>
              <w:t>7.2.10</w:t>
            </w:r>
          </w:p>
        </w:tc>
        <w:tc>
          <w:tcPr>
            <w:tcW w:w="2414" w:type="pct"/>
          </w:tcPr>
          <w:p w14:paraId="6083E6F7" w14:textId="514C798F" w:rsidR="00012D9A" w:rsidRPr="00735AB7" w:rsidRDefault="00012D9A" w:rsidP="00B74E64">
            <w:pPr>
              <w:pStyle w:val="NoSpacing"/>
            </w:pPr>
            <w:r>
              <w:t>The certification body shall monitor each auditor considering each type of management system to</w:t>
            </w:r>
            <w:r w:rsidR="00F5630D">
              <w:t xml:space="preserve"> </w:t>
            </w:r>
            <w:r>
              <w:t>which the auditor is deemed competent. The documented monitoring process for auditors shall include a</w:t>
            </w:r>
            <w:r w:rsidR="00F5630D">
              <w:t xml:space="preserve"> </w:t>
            </w:r>
            <w:r>
              <w:t>combination of on-site evaluation, review of audit reports and feedback from clients or from the market.</w:t>
            </w:r>
            <w:r w:rsidR="00E01BAC">
              <w:t xml:space="preserve"> </w:t>
            </w:r>
            <w:r>
              <w:t>This monitoring shall be designed in such a way as to minimize disturbance to the normal processes of</w:t>
            </w:r>
            <w:r w:rsidR="00F5630D">
              <w:t xml:space="preserve"> </w:t>
            </w:r>
            <w:r>
              <w:t>certification, especially from the client’s viewpoint.</w:t>
            </w:r>
          </w:p>
        </w:tc>
        <w:tc>
          <w:tcPr>
            <w:tcW w:w="1035" w:type="pct"/>
          </w:tcPr>
          <w:p w14:paraId="493DA381" w14:textId="0C2FDDB3" w:rsidR="00012D9A" w:rsidRPr="00735AB7" w:rsidRDefault="00012D9A" w:rsidP="00B74E64">
            <w:pPr>
              <w:pStyle w:val="NoSpacing"/>
            </w:pPr>
          </w:p>
        </w:tc>
        <w:tc>
          <w:tcPr>
            <w:tcW w:w="1228" w:type="pct"/>
          </w:tcPr>
          <w:p w14:paraId="6761EA00" w14:textId="77777777" w:rsidR="00012D9A" w:rsidRPr="00735AB7" w:rsidRDefault="00012D9A" w:rsidP="00B74E64">
            <w:pPr>
              <w:pStyle w:val="NoSpacing"/>
            </w:pPr>
          </w:p>
        </w:tc>
      </w:tr>
      <w:tr w:rsidR="00760C10" w:rsidRPr="00735AB7" w14:paraId="47851CF5" w14:textId="77777777" w:rsidTr="00B74E64">
        <w:tc>
          <w:tcPr>
            <w:tcW w:w="322" w:type="pct"/>
          </w:tcPr>
          <w:p w14:paraId="0AAD58BD" w14:textId="3925432D" w:rsidR="00760C10" w:rsidRDefault="00760C10" w:rsidP="00B74E64">
            <w:pPr>
              <w:pStyle w:val="NoSpacing"/>
            </w:pPr>
            <w:r w:rsidRPr="003D67CB">
              <w:t>7.3</w:t>
            </w:r>
          </w:p>
        </w:tc>
        <w:tc>
          <w:tcPr>
            <w:tcW w:w="2414" w:type="pct"/>
          </w:tcPr>
          <w:p w14:paraId="37320AF3" w14:textId="658EE718" w:rsidR="00760C10" w:rsidRPr="00760C10" w:rsidRDefault="00760C10" w:rsidP="00B74E64">
            <w:pPr>
              <w:pStyle w:val="NoSpacing"/>
              <w:rPr>
                <w:b/>
                <w:bCs/>
              </w:rPr>
            </w:pPr>
            <w:r w:rsidRPr="007E0CA8">
              <w:rPr>
                <w:b/>
                <w:bCs/>
              </w:rPr>
              <w:t xml:space="preserve">Use of individual external technical auditors and external technical experts/Islamic affairs experts </w:t>
            </w:r>
          </w:p>
        </w:tc>
        <w:tc>
          <w:tcPr>
            <w:tcW w:w="1035" w:type="pct"/>
          </w:tcPr>
          <w:p w14:paraId="15DAE046" w14:textId="77777777" w:rsidR="00760C10" w:rsidRPr="00735AB7" w:rsidRDefault="00760C10" w:rsidP="00B74E64">
            <w:pPr>
              <w:pStyle w:val="NoSpacing"/>
            </w:pPr>
          </w:p>
        </w:tc>
        <w:tc>
          <w:tcPr>
            <w:tcW w:w="1228" w:type="pct"/>
          </w:tcPr>
          <w:p w14:paraId="08DAA8A9" w14:textId="77777777" w:rsidR="00760C10" w:rsidRPr="00735AB7" w:rsidRDefault="00760C10" w:rsidP="00B74E64">
            <w:pPr>
              <w:pStyle w:val="NoSpacing"/>
            </w:pPr>
          </w:p>
        </w:tc>
      </w:tr>
      <w:tr w:rsidR="00012D9A" w:rsidRPr="006A66CE" w14:paraId="6E7D8BF8" w14:textId="0FACF067" w:rsidTr="00B74E64">
        <w:tc>
          <w:tcPr>
            <w:tcW w:w="322" w:type="pct"/>
          </w:tcPr>
          <w:p w14:paraId="2A249447" w14:textId="7A0BFE3C" w:rsidR="00012D9A" w:rsidRPr="00735AB7" w:rsidRDefault="00012D9A" w:rsidP="00B74E64">
            <w:pPr>
              <w:pStyle w:val="NoSpacing"/>
            </w:pPr>
          </w:p>
        </w:tc>
        <w:tc>
          <w:tcPr>
            <w:tcW w:w="2414" w:type="pct"/>
          </w:tcPr>
          <w:p w14:paraId="4381E503" w14:textId="502D3AE2" w:rsidR="007E0CA8" w:rsidRPr="007E0CA8" w:rsidRDefault="007E0CA8" w:rsidP="00B74E64">
            <w:pPr>
              <w:pStyle w:val="NoSpacing"/>
              <w:rPr>
                <w:b/>
                <w:bCs/>
                <w:i/>
                <w:iCs/>
                <w:sz w:val="16"/>
                <w:szCs w:val="16"/>
              </w:rPr>
            </w:pPr>
            <w:r>
              <w:rPr>
                <w:b/>
                <w:bCs/>
                <w:i/>
                <w:iCs/>
                <w:sz w:val="16"/>
                <w:szCs w:val="16"/>
              </w:rPr>
              <w:t xml:space="preserve">Reference: </w:t>
            </w:r>
            <w:r w:rsidRPr="007E0CA8">
              <w:rPr>
                <w:b/>
                <w:bCs/>
                <w:i/>
                <w:iCs/>
                <w:sz w:val="16"/>
                <w:szCs w:val="16"/>
              </w:rPr>
              <w:t xml:space="preserve">Clause 7.3 of ISO/IEC 17021-1:2015 </w:t>
            </w:r>
          </w:p>
          <w:p w14:paraId="3CEA0D1E" w14:textId="452BBF21" w:rsidR="007E0CA8" w:rsidRPr="007E0CA8" w:rsidRDefault="007E0CA8" w:rsidP="00B74E64">
            <w:pPr>
              <w:pStyle w:val="NoSpacing"/>
              <w:rPr>
                <w:i/>
                <w:iCs/>
              </w:rPr>
            </w:pPr>
            <w:r w:rsidRPr="007E0CA8">
              <w:rPr>
                <w:i/>
                <w:iCs/>
              </w:rPr>
              <w:t>The certification body shall require external auditors and external technical experts to have a written agreement by which they commit themselves to comply with applicable policies and implement processes as defined by the certification body. The agreement shall address aspects relating to confidentiality and impartiality and shall require the external auditors and external technical experts</w:t>
            </w:r>
            <w:r w:rsidR="00A80116">
              <w:rPr>
                <w:i/>
                <w:iCs/>
              </w:rPr>
              <w:t xml:space="preserve"> </w:t>
            </w:r>
            <w:r w:rsidRPr="007E0CA8">
              <w:rPr>
                <w:i/>
                <w:iCs/>
              </w:rPr>
              <w:t>to notify the certification</w:t>
            </w:r>
            <w:r w:rsidR="00A80116">
              <w:rPr>
                <w:i/>
                <w:iCs/>
              </w:rPr>
              <w:t xml:space="preserve"> </w:t>
            </w:r>
            <w:r w:rsidRPr="007E0CA8">
              <w:rPr>
                <w:i/>
                <w:iCs/>
              </w:rPr>
              <w:t>body of any existing or prior relationship with any organization they may be assigned to audit.</w:t>
            </w:r>
          </w:p>
          <w:p w14:paraId="543144DC" w14:textId="77777777" w:rsidR="007E0CA8" w:rsidRDefault="007E0CA8" w:rsidP="00B74E64">
            <w:pPr>
              <w:pStyle w:val="NoSpacing"/>
            </w:pPr>
          </w:p>
          <w:p w14:paraId="58592216" w14:textId="7A06066C" w:rsidR="00012D9A" w:rsidRPr="003D67CB" w:rsidRDefault="00012D9A" w:rsidP="00B74E64">
            <w:pPr>
              <w:pStyle w:val="NoSpacing"/>
            </w:pPr>
            <w:r w:rsidRPr="003D67CB">
              <w:t>Additionally, all requirements for individual technical experts shall also apply for Islamic</w:t>
            </w:r>
            <w:r w:rsidR="004F101A">
              <w:t xml:space="preserve"> </w:t>
            </w:r>
            <w:r w:rsidRPr="003D67CB">
              <w:t>affairs experts.</w:t>
            </w:r>
          </w:p>
        </w:tc>
        <w:tc>
          <w:tcPr>
            <w:tcW w:w="1035" w:type="pct"/>
          </w:tcPr>
          <w:p w14:paraId="2E9BDCF2" w14:textId="77777777" w:rsidR="00012D9A" w:rsidRPr="006A66CE" w:rsidRDefault="00012D9A" w:rsidP="00B74E64">
            <w:pPr>
              <w:pStyle w:val="NoSpacing"/>
              <w:rPr>
                <w:b/>
                <w:bCs/>
              </w:rPr>
            </w:pPr>
          </w:p>
        </w:tc>
        <w:tc>
          <w:tcPr>
            <w:tcW w:w="1228" w:type="pct"/>
          </w:tcPr>
          <w:p w14:paraId="788F53F1" w14:textId="77777777" w:rsidR="00012D9A" w:rsidRPr="006A66CE" w:rsidRDefault="00012D9A" w:rsidP="00B74E64">
            <w:pPr>
              <w:pStyle w:val="NoSpacing"/>
              <w:rPr>
                <w:b/>
                <w:bCs/>
              </w:rPr>
            </w:pPr>
          </w:p>
        </w:tc>
      </w:tr>
      <w:tr w:rsidR="004F101A" w:rsidRPr="006A66CE" w14:paraId="223DE611" w14:textId="77777777" w:rsidTr="00B74E64">
        <w:tc>
          <w:tcPr>
            <w:tcW w:w="322" w:type="pct"/>
          </w:tcPr>
          <w:p w14:paraId="53F53D61" w14:textId="504DFC92" w:rsidR="004F101A" w:rsidRPr="003D67CB" w:rsidRDefault="004F101A" w:rsidP="00B74E64">
            <w:pPr>
              <w:pStyle w:val="NoSpacing"/>
            </w:pPr>
            <w:r>
              <w:t>7.4</w:t>
            </w:r>
          </w:p>
        </w:tc>
        <w:tc>
          <w:tcPr>
            <w:tcW w:w="2414" w:type="pct"/>
          </w:tcPr>
          <w:p w14:paraId="024088C9" w14:textId="51808C25" w:rsidR="004F101A" w:rsidRPr="00421783" w:rsidRDefault="004F101A" w:rsidP="00B74E64">
            <w:pPr>
              <w:pStyle w:val="NoSpacing"/>
              <w:rPr>
                <w:b/>
                <w:bCs/>
              </w:rPr>
            </w:pPr>
            <w:r w:rsidRPr="00421783">
              <w:rPr>
                <w:b/>
                <w:bCs/>
              </w:rPr>
              <w:t>Personnel records</w:t>
            </w:r>
          </w:p>
        </w:tc>
        <w:tc>
          <w:tcPr>
            <w:tcW w:w="1035" w:type="pct"/>
          </w:tcPr>
          <w:p w14:paraId="00CC32A2" w14:textId="77777777" w:rsidR="004F101A" w:rsidRPr="006A66CE" w:rsidRDefault="004F101A" w:rsidP="00B74E64">
            <w:pPr>
              <w:pStyle w:val="NoSpacing"/>
              <w:rPr>
                <w:b/>
                <w:bCs/>
              </w:rPr>
            </w:pPr>
          </w:p>
        </w:tc>
        <w:tc>
          <w:tcPr>
            <w:tcW w:w="1228" w:type="pct"/>
          </w:tcPr>
          <w:p w14:paraId="34BF1964" w14:textId="77777777" w:rsidR="004F101A" w:rsidRPr="006A66CE" w:rsidRDefault="004F101A" w:rsidP="00B74E64">
            <w:pPr>
              <w:pStyle w:val="NoSpacing"/>
              <w:rPr>
                <w:b/>
                <w:bCs/>
              </w:rPr>
            </w:pPr>
          </w:p>
        </w:tc>
      </w:tr>
      <w:tr w:rsidR="004F101A" w:rsidRPr="006A66CE" w14:paraId="57EB7853" w14:textId="77777777" w:rsidTr="00B74E64">
        <w:tc>
          <w:tcPr>
            <w:tcW w:w="322" w:type="pct"/>
          </w:tcPr>
          <w:p w14:paraId="7A199586" w14:textId="77777777" w:rsidR="004F101A" w:rsidRPr="003D67CB" w:rsidRDefault="004F101A" w:rsidP="00B74E64">
            <w:pPr>
              <w:pStyle w:val="NoSpacing"/>
            </w:pPr>
          </w:p>
        </w:tc>
        <w:tc>
          <w:tcPr>
            <w:tcW w:w="2414" w:type="pct"/>
          </w:tcPr>
          <w:p w14:paraId="53717B34" w14:textId="661A23D4" w:rsidR="004F101A" w:rsidRPr="00777436" w:rsidRDefault="009E7A21" w:rsidP="00B74E64">
            <w:pPr>
              <w:pStyle w:val="NoSpacing"/>
              <w:rPr>
                <w:b/>
                <w:bCs/>
                <w:i/>
                <w:iCs/>
                <w:sz w:val="16"/>
                <w:szCs w:val="16"/>
              </w:rPr>
            </w:pPr>
            <w:r w:rsidRPr="00777436">
              <w:rPr>
                <w:b/>
                <w:bCs/>
                <w:i/>
                <w:iCs/>
                <w:sz w:val="16"/>
                <w:szCs w:val="16"/>
              </w:rPr>
              <w:t xml:space="preserve">Refence: </w:t>
            </w:r>
            <w:r w:rsidR="004F101A" w:rsidRPr="00777436">
              <w:rPr>
                <w:b/>
                <w:bCs/>
                <w:i/>
                <w:iCs/>
                <w:sz w:val="16"/>
                <w:szCs w:val="16"/>
              </w:rPr>
              <w:t>Clause 6.1.2.2 of ISO/IEC 17065:2012</w:t>
            </w:r>
          </w:p>
          <w:p w14:paraId="086749AA" w14:textId="77777777" w:rsidR="00777436" w:rsidRPr="00777436" w:rsidRDefault="00777436" w:rsidP="00B74E64">
            <w:pPr>
              <w:pStyle w:val="NoSpacing"/>
              <w:rPr>
                <w:i/>
                <w:iCs/>
              </w:rPr>
            </w:pPr>
            <w:r w:rsidRPr="00777436">
              <w:rPr>
                <w:i/>
                <w:iCs/>
              </w:rPr>
              <w:t>6.1.2.2 The certification body shall maintain the following records on the personnel involved in the</w:t>
            </w:r>
          </w:p>
          <w:p w14:paraId="7D81BE85" w14:textId="77777777" w:rsidR="00777436" w:rsidRPr="00777436" w:rsidRDefault="00777436" w:rsidP="00B74E64">
            <w:pPr>
              <w:pStyle w:val="NoSpacing"/>
              <w:rPr>
                <w:i/>
                <w:iCs/>
              </w:rPr>
            </w:pPr>
            <w:r w:rsidRPr="00777436">
              <w:rPr>
                <w:i/>
                <w:iCs/>
              </w:rPr>
              <w:t xml:space="preserve">certification process (see Clause 7): </w:t>
            </w:r>
          </w:p>
          <w:p w14:paraId="7576E442" w14:textId="77777777" w:rsidR="00777436" w:rsidRPr="00777436" w:rsidRDefault="00777436" w:rsidP="00B74E64">
            <w:pPr>
              <w:pStyle w:val="NoSpacing"/>
              <w:rPr>
                <w:i/>
                <w:iCs/>
              </w:rPr>
            </w:pPr>
            <w:r w:rsidRPr="00777436">
              <w:rPr>
                <w:i/>
                <w:iCs/>
              </w:rPr>
              <w:t xml:space="preserve">a) name and address; </w:t>
            </w:r>
          </w:p>
          <w:p w14:paraId="6D1FA033" w14:textId="77777777" w:rsidR="00777436" w:rsidRPr="00777436" w:rsidRDefault="00777436" w:rsidP="00B74E64">
            <w:pPr>
              <w:pStyle w:val="NoSpacing"/>
              <w:rPr>
                <w:i/>
                <w:iCs/>
              </w:rPr>
            </w:pPr>
            <w:r w:rsidRPr="00777436">
              <w:rPr>
                <w:i/>
                <w:iCs/>
              </w:rPr>
              <w:t xml:space="preserve">b) employer(s) and position held; </w:t>
            </w:r>
          </w:p>
          <w:p w14:paraId="7151B7D7" w14:textId="77777777" w:rsidR="00777436" w:rsidRPr="00777436" w:rsidRDefault="00777436" w:rsidP="00B74E64">
            <w:pPr>
              <w:pStyle w:val="NoSpacing"/>
              <w:rPr>
                <w:i/>
                <w:iCs/>
              </w:rPr>
            </w:pPr>
            <w:r w:rsidRPr="00777436">
              <w:rPr>
                <w:i/>
                <w:iCs/>
              </w:rPr>
              <w:t xml:space="preserve">c) educational qualification and professional status; </w:t>
            </w:r>
          </w:p>
          <w:p w14:paraId="6706A1EC" w14:textId="77777777" w:rsidR="00777436" w:rsidRPr="00777436" w:rsidRDefault="00777436" w:rsidP="00B74E64">
            <w:pPr>
              <w:pStyle w:val="NoSpacing"/>
              <w:rPr>
                <w:i/>
                <w:iCs/>
              </w:rPr>
            </w:pPr>
            <w:r w:rsidRPr="00777436">
              <w:rPr>
                <w:i/>
                <w:iCs/>
              </w:rPr>
              <w:t xml:space="preserve">d) experience and training; </w:t>
            </w:r>
          </w:p>
          <w:p w14:paraId="047ECD74" w14:textId="77777777" w:rsidR="00777436" w:rsidRPr="00777436" w:rsidRDefault="00777436" w:rsidP="00B74E64">
            <w:pPr>
              <w:pStyle w:val="NoSpacing"/>
              <w:rPr>
                <w:i/>
                <w:iCs/>
              </w:rPr>
            </w:pPr>
            <w:r w:rsidRPr="00777436">
              <w:rPr>
                <w:i/>
                <w:iCs/>
              </w:rPr>
              <w:t xml:space="preserve">e) the assessment of competence; </w:t>
            </w:r>
          </w:p>
          <w:p w14:paraId="0F9C9224" w14:textId="77777777" w:rsidR="00777436" w:rsidRPr="00777436" w:rsidRDefault="00777436" w:rsidP="00B74E64">
            <w:pPr>
              <w:pStyle w:val="NoSpacing"/>
              <w:rPr>
                <w:i/>
                <w:iCs/>
              </w:rPr>
            </w:pPr>
            <w:r w:rsidRPr="00777436">
              <w:rPr>
                <w:i/>
                <w:iCs/>
              </w:rPr>
              <w:t xml:space="preserve">f) performance monitoring;  </w:t>
            </w:r>
          </w:p>
          <w:p w14:paraId="049F2EFF" w14:textId="77777777" w:rsidR="00777436" w:rsidRPr="00777436" w:rsidRDefault="00777436" w:rsidP="00B74E64">
            <w:pPr>
              <w:pStyle w:val="NoSpacing"/>
              <w:rPr>
                <w:i/>
                <w:iCs/>
              </w:rPr>
            </w:pPr>
            <w:r w:rsidRPr="00777436">
              <w:rPr>
                <w:i/>
                <w:iCs/>
              </w:rPr>
              <w:t xml:space="preserve">g) authorizations held within the certification body; </w:t>
            </w:r>
          </w:p>
          <w:p w14:paraId="428A2626" w14:textId="69DA9DCA" w:rsidR="004F101A" w:rsidRPr="00777436" w:rsidRDefault="00777436" w:rsidP="00B74E64">
            <w:pPr>
              <w:pStyle w:val="NoSpacing"/>
              <w:rPr>
                <w:i/>
                <w:iCs/>
              </w:rPr>
            </w:pPr>
            <w:r w:rsidRPr="00777436">
              <w:rPr>
                <w:i/>
                <w:iCs/>
              </w:rPr>
              <w:t>h) date of most recent updating of each record.</w:t>
            </w:r>
          </w:p>
        </w:tc>
        <w:tc>
          <w:tcPr>
            <w:tcW w:w="1035" w:type="pct"/>
          </w:tcPr>
          <w:p w14:paraId="48E64C02" w14:textId="77777777" w:rsidR="004F101A" w:rsidRPr="006A66CE" w:rsidRDefault="004F101A" w:rsidP="00B74E64">
            <w:pPr>
              <w:pStyle w:val="NoSpacing"/>
              <w:rPr>
                <w:b/>
                <w:bCs/>
              </w:rPr>
            </w:pPr>
          </w:p>
        </w:tc>
        <w:tc>
          <w:tcPr>
            <w:tcW w:w="1228" w:type="pct"/>
          </w:tcPr>
          <w:p w14:paraId="45FEB827" w14:textId="77777777" w:rsidR="004F101A" w:rsidRPr="006A66CE" w:rsidRDefault="004F101A" w:rsidP="00B74E64">
            <w:pPr>
              <w:pStyle w:val="NoSpacing"/>
              <w:rPr>
                <w:b/>
                <w:bCs/>
              </w:rPr>
            </w:pPr>
          </w:p>
        </w:tc>
      </w:tr>
      <w:tr w:rsidR="004F101A" w:rsidRPr="006A66CE" w14:paraId="30F595E1" w14:textId="77777777" w:rsidTr="00B74E64">
        <w:tc>
          <w:tcPr>
            <w:tcW w:w="322" w:type="pct"/>
          </w:tcPr>
          <w:p w14:paraId="5BDFFF5D" w14:textId="1A412AAF" w:rsidR="004F101A" w:rsidRPr="003D67CB" w:rsidRDefault="004F101A" w:rsidP="00B74E64">
            <w:pPr>
              <w:pStyle w:val="NoSpacing"/>
            </w:pPr>
            <w:r>
              <w:t>7.5</w:t>
            </w:r>
          </w:p>
        </w:tc>
        <w:tc>
          <w:tcPr>
            <w:tcW w:w="2414" w:type="pct"/>
          </w:tcPr>
          <w:p w14:paraId="3B5470BF" w14:textId="401A717D" w:rsidR="004F101A" w:rsidRPr="00421783" w:rsidRDefault="004F101A" w:rsidP="00B74E64">
            <w:pPr>
              <w:pStyle w:val="NoSpacing"/>
              <w:rPr>
                <w:b/>
                <w:bCs/>
              </w:rPr>
            </w:pPr>
            <w:r w:rsidRPr="00421783">
              <w:rPr>
                <w:b/>
                <w:bCs/>
              </w:rPr>
              <w:t>Outsourcing</w:t>
            </w:r>
          </w:p>
        </w:tc>
        <w:tc>
          <w:tcPr>
            <w:tcW w:w="1035" w:type="pct"/>
          </w:tcPr>
          <w:p w14:paraId="317620AF" w14:textId="77777777" w:rsidR="004F101A" w:rsidRPr="006A66CE" w:rsidRDefault="004F101A" w:rsidP="00B74E64">
            <w:pPr>
              <w:pStyle w:val="NoSpacing"/>
              <w:rPr>
                <w:b/>
                <w:bCs/>
              </w:rPr>
            </w:pPr>
          </w:p>
        </w:tc>
        <w:tc>
          <w:tcPr>
            <w:tcW w:w="1228" w:type="pct"/>
          </w:tcPr>
          <w:p w14:paraId="1BD0B67D" w14:textId="77777777" w:rsidR="004F101A" w:rsidRPr="006A66CE" w:rsidRDefault="004F101A" w:rsidP="00B74E64">
            <w:pPr>
              <w:pStyle w:val="NoSpacing"/>
              <w:rPr>
                <w:b/>
                <w:bCs/>
              </w:rPr>
            </w:pPr>
          </w:p>
        </w:tc>
      </w:tr>
      <w:tr w:rsidR="004F101A" w:rsidRPr="006A66CE" w14:paraId="7B0E4903" w14:textId="77777777" w:rsidTr="00B74E64">
        <w:tc>
          <w:tcPr>
            <w:tcW w:w="322" w:type="pct"/>
          </w:tcPr>
          <w:p w14:paraId="4E8D0844" w14:textId="77777777" w:rsidR="004F101A" w:rsidRPr="003D67CB" w:rsidRDefault="004F101A" w:rsidP="00B74E64">
            <w:pPr>
              <w:pStyle w:val="NoSpacing"/>
            </w:pPr>
          </w:p>
        </w:tc>
        <w:tc>
          <w:tcPr>
            <w:tcW w:w="2414" w:type="pct"/>
          </w:tcPr>
          <w:p w14:paraId="2A1E06D3" w14:textId="353FE19F" w:rsidR="004F101A" w:rsidRPr="00777436" w:rsidRDefault="00777436" w:rsidP="00B74E64">
            <w:pPr>
              <w:pStyle w:val="NoSpacing"/>
              <w:rPr>
                <w:b/>
                <w:bCs/>
                <w:i/>
                <w:iCs/>
                <w:sz w:val="16"/>
                <w:szCs w:val="16"/>
              </w:rPr>
            </w:pPr>
            <w:r w:rsidRPr="00777436">
              <w:rPr>
                <w:b/>
                <w:bCs/>
                <w:i/>
                <w:iCs/>
                <w:sz w:val="16"/>
                <w:szCs w:val="16"/>
              </w:rPr>
              <w:t xml:space="preserve">Reference: </w:t>
            </w:r>
            <w:r w:rsidR="004F101A" w:rsidRPr="00777436">
              <w:rPr>
                <w:b/>
                <w:bCs/>
                <w:i/>
                <w:iCs/>
                <w:sz w:val="16"/>
                <w:szCs w:val="16"/>
              </w:rPr>
              <w:t>Clause 7.5 of ISO/IEC 17021-1:2015</w:t>
            </w:r>
          </w:p>
          <w:p w14:paraId="1382EFD9" w14:textId="19A57D88" w:rsidR="004F101A" w:rsidRPr="00777436" w:rsidRDefault="00777436" w:rsidP="00B74E64">
            <w:pPr>
              <w:pStyle w:val="NoSpacing"/>
              <w:rPr>
                <w:i/>
                <w:iCs/>
              </w:rPr>
            </w:pPr>
            <w:r w:rsidRPr="00777436">
              <w:rPr>
                <w:i/>
                <w:iCs/>
              </w:rPr>
              <w:t>7.5.1 The certification body shall have a process in which it describes the conditions under which outsourcing (which is subcontracting to another organization to provide part of the certification activities on behalf of the certification body) may take place. The certification body shall have a legally enforceable agreement covering the arrangements, including confidentiality and conflicts of interests, with each body that provides outsourced services.</w:t>
            </w:r>
          </w:p>
        </w:tc>
        <w:tc>
          <w:tcPr>
            <w:tcW w:w="1035" w:type="pct"/>
          </w:tcPr>
          <w:p w14:paraId="213814D3" w14:textId="77777777" w:rsidR="004F101A" w:rsidRPr="006A66CE" w:rsidRDefault="004F101A" w:rsidP="00B74E64">
            <w:pPr>
              <w:pStyle w:val="NoSpacing"/>
              <w:rPr>
                <w:b/>
                <w:bCs/>
              </w:rPr>
            </w:pPr>
          </w:p>
        </w:tc>
        <w:tc>
          <w:tcPr>
            <w:tcW w:w="1228" w:type="pct"/>
          </w:tcPr>
          <w:p w14:paraId="7F83B6F1" w14:textId="77777777" w:rsidR="004F101A" w:rsidRPr="006A66CE" w:rsidRDefault="004F101A" w:rsidP="00B74E64">
            <w:pPr>
              <w:pStyle w:val="NoSpacing"/>
              <w:rPr>
                <w:b/>
                <w:bCs/>
              </w:rPr>
            </w:pPr>
          </w:p>
        </w:tc>
      </w:tr>
      <w:tr w:rsidR="00012D9A" w:rsidRPr="00735AB7" w14:paraId="7958E39B" w14:textId="2D942B0E" w:rsidTr="00B74E64">
        <w:tc>
          <w:tcPr>
            <w:tcW w:w="322" w:type="pct"/>
          </w:tcPr>
          <w:p w14:paraId="616F8B19" w14:textId="3E1722E6" w:rsidR="00012D9A" w:rsidRPr="00735AB7" w:rsidRDefault="004F101A" w:rsidP="00B74E64">
            <w:pPr>
              <w:pStyle w:val="NoSpacing"/>
            </w:pPr>
            <w:r>
              <w:t>7.5.1</w:t>
            </w:r>
          </w:p>
        </w:tc>
        <w:tc>
          <w:tcPr>
            <w:tcW w:w="2414" w:type="pct"/>
          </w:tcPr>
          <w:p w14:paraId="0F382E67" w14:textId="73731399" w:rsidR="00012D9A" w:rsidRPr="00735AB7" w:rsidRDefault="00012D9A" w:rsidP="00B74E64">
            <w:pPr>
              <w:pStyle w:val="NoSpacing"/>
            </w:pPr>
            <w:r>
              <w:t>When a halal certification body decides to outsource work related to halal</w:t>
            </w:r>
            <w:r w:rsidR="004F101A">
              <w:t xml:space="preserve"> </w:t>
            </w:r>
            <w:r>
              <w:t>certification (e.g. audit, testing or inspection) to an external body or person, a properly</w:t>
            </w:r>
            <w:r w:rsidR="004F101A">
              <w:t xml:space="preserve"> </w:t>
            </w:r>
            <w:r>
              <w:t>documented agreement covering the arrangements including confidentiality and</w:t>
            </w:r>
            <w:r w:rsidR="004F101A">
              <w:t xml:space="preserve"> </w:t>
            </w:r>
            <w:r>
              <w:t xml:space="preserve">conflict of interest shall be drawn up. </w:t>
            </w:r>
          </w:p>
        </w:tc>
        <w:tc>
          <w:tcPr>
            <w:tcW w:w="1035" w:type="pct"/>
          </w:tcPr>
          <w:p w14:paraId="13BF06ED" w14:textId="77777777" w:rsidR="00012D9A" w:rsidRPr="00735AB7" w:rsidRDefault="00012D9A" w:rsidP="00B74E64">
            <w:pPr>
              <w:pStyle w:val="NoSpacing"/>
            </w:pPr>
          </w:p>
        </w:tc>
        <w:tc>
          <w:tcPr>
            <w:tcW w:w="1228" w:type="pct"/>
          </w:tcPr>
          <w:p w14:paraId="28447E25" w14:textId="2F104D3D" w:rsidR="00012D9A" w:rsidRPr="00735AB7" w:rsidRDefault="00012D9A" w:rsidP="00B74E64">
            <w:pPr>
              <w:pStyle w:val="NoSpacing"/>
            </w:pPr>
          </w:p>
        </w:tc>
      </w:tr>
      <w:tr w:rsidR="00324118" w:rsidRPr="00735AB7" w14:paraId="1A560792" w14:textId="77777777" w:rsidTr="00B74E64">
        <w:tc>
          <w:tcPr>
            <w:tcW w:w="322" w:type="pct"/>
          </w:tcPr>
          <w:p w14:paraId="0434C54B" w14:textId="41D05E08" w:rsidR="00324118" w:rsidRDefault="00324118" w:rsidP="00B74E64">
            <w:pPr>
              <w:pStyle w:val="NoSpacing"/>
            </w:pPr>
            <w:r>
              <w:t>8</w:t>
            </w:r>
          </w:p>
        </w:tc>
        <w:tc>
          <w:tcPr>
            <w:tcW w:w="2414" w:type="pct"/>
          </w:tcPr>
          <w:p w14:paraId="77816E50" w14:textId="4059623C" w:rsidR="00324118" w:rsidRPr="00421783" w:rsidRDefault="00324118" w:rsidP="00B74E64">
            <w:pPr>
              <w:pStyle w:val="NoSpacing"/>
              <w:rPr>
                <w:b/>
                <w:bCs/>
              </w:rPr>
            </w:pPr>
            <w:r w:rsidRPr="00421783">
              <w:rPr>
                <w:b/>
                <w:bCs/>
              </w:rPr>
              <w:t>INFORMATION REQUIREMENTS</w:t>
            </w:r>
          </w:p>
        </w:tc>
        <w:tc>
          <w:tcPr>
            <w:tcW w:w="1035" w:type="pct"/>
          </w:tcPr>
          <w:p w14:paraId="3B71E960" w14:textId="77777777" w:rsidR="00324118" w:rsidRPr="00735AB7" w:rsidRDefault="00324118" w:rsidP="00B74E64">
            <w:pPr>
              <w:pStyle w:val="NoSpacing"/>
            </w:pPr>
          </w:p>
        </w:tc>
        <w:tc>
          <w:tcPr>
            <w:tcW w:w="1228" w:type="pct"/>
          </w:tcPr>
          <w:p w14:paraId="1C12DA86" w14:textId="77777777" w:rsidR="00324118" w:rsidRPr="00735AB7" w:rsidRDefault="00324118" w:rsidP="00B74E64">
            <w:pPr>
              <w:pStyle w:val="NoSpacing"/>
            </w:pPr>
          </w:p>
        </w:tc>
      </w:tr>
      <w:tr w:rsidR="00324118" w:rsidRPr="00735AB7" w14:paraId="08159BAD" w14:textId="77777777" w:rsidTr="00B74E64">
        <w:tc>
          <w:tcPr>
            <w:tcW w:w="322" w:type="pct"/>
          </w:tcPr>
          <w:p w14:paraId="18F25F4D" w14:textId="77777777" w:rsidR="00324118" w:rsidRDefault="00324118" w:rsidP="00B74E64">
            <w:pPr>
              <w:pStyle w:val="NoSpacing"/>
            </w:pPr>
          </w:p>
        </w:tc>
        <w:tc>
          <w:tcPr>
            <w:tcW w:w="2414" w:type="pct"/>
          </w:tcPr>
          <w:p w14:paraId="253EDA3A" w14:textId="757DCF4E" w:rsidR="00324118" w:rsidRDefault="00324118" w:rsidP="00B74E64">
            <w:pPr>
              <w:pStyle w:val="NoSpacing"/>
            </w:pPr>
            <w:r>
              <w:t>The certification documents shall identify in detail what process, service or product is</w:t>
            </w:r>
            <w:r w:rsidR="004C10E1">
              <w:t xml:space="preserve"> </w:t>
            </w:r>
            <w:r>
              <w:t>certified, referring to sectors (see Annex A).</w:t>
            </w:r>
          </w:p>
        </w:tc>
        <w:tc>
          <w:tcPr>
            <w:tcW w:w="1035" w:type="pct"/>
          </w:tcPr>
          <w:p w14:paraId="7746A0F5" w14:textId="77777777" w:rsidR="00324118" w:rsidRPr="00735AB7" w:rsidRDefault="00324118" w:rsidP="00B74E64">
            <w:pPr>
              <w:pStyle w:val="NoSpacing"/>
            </w:pPr>
          </w:p>
        </w:tc>
        <w:tc>
          <w:tcPr>
            <w:tcW w:w="1228" w:type="pct"/>
          </w:tcPr>
          <w:p w14:paraId="6B99D88D" w14:textId="77777777" w:rsidR="00324118" w:rsidRPr="00735AB7" w:rsidRDefault="00324118" w:rsidP="00B74E64">
            <w:pPr>
              <w:pStyle w:val="NoSpacing"/>
            </w:pPr>
          </w:p>
        </w:tc>
      </w:tr>
      <w:tr w:rsidR="00324118" w:rsidRPr="00735AB7" w14:paraId="4142738F" w14:textId="77777777" w:rsidTr="00B74E64">
        <w:tc>
          <w:tcPr>
            <w:tcW w:w="322" w:type="pct"/>
          </w:tcPr>
          <w:p w14:paraId="008B8EC6" w14:textId="081DEB5E" w:rsidR="00324118" w:rsidRDefault="00E81FBA" w:rsidP="00B74E64">
            <w:pPr>
              <w:pStyle w:val="NoSpacing"/>
            </w:pPr>
            <w:r>
              <w:t>8.1</w:t>
            </w:r>
          </w:p>
        </w:tc>
        <w:tc>
          <w:tcPr>
            <w:tcW w:w="2414" w:type="pct"/>
          </w:tcPr>
          <w:p w14:paraId="04F0F4F6" w14:textId="5FD1A117" w:rsidR="00324118" w:rsidRPr="00FB1087" w:rsidRDefault="00324118" w:rsidP="00B74E64">
            <w:pPr>
              <w:pStyle w:val="NoSpacing"/>
              <w:rPr>
                <w:b/>
                <w:bCs/>
              </w:rPr>
            </w:pPr>
            <w:r w:rsidRPr="00FB1087">
              <w:rPr>
                <w:b/>
                <w:bCs/>
              </w:rPr>
              <w:t>Publicly accessible information</w:t>
            </w:r>
          </w:p>
        </w:tc>
        <w:tc>
          <w:tcPr>
            <w:tcW w:w="1035" w:type="pct"/>
          </w:tcPr>
          <w:p w14:paraId="2AF2293B" w14:textId="77777777" w:rsidR="00324118" w:rsidRPr="00735AB7" w:rsidRDefault="00324118" w:rsidP="00B74E64">
            <w:pPr>
              <w:pStyle w:val="NoSpacing"/>
            </w:pPr>
          </w:p>
        </w:tc>
        <w:tc>
          <w:tcPr>
            <w:tcW w:w="1228" w:type="pct"/>
          </w:tcPr>
          <w:p w14:paraId="272493AF" w14:textId="77777777" w:rsidR="00324118" w:rsidRPr="00735AB7" w:rsidRDefault="00324118" w:rsidP="00B74E64">
            <w:pPr>
              <w:pStyle w:val="NoSpacing"/>
            </w:pPr>
          </w:p>
        </w:tc>
      </w:tr>
      <w:tr w:rsidR="00324118" w:rsidRPr="00735AB7" w14:paraId="7F7FCE83" w14:textId="77777777" w:rsidTr="00B74E64">
        <w:tc>
          <w:tcPr>
            <w:tcW w:w="322" w:type="pct"/>
          </w:tcPr>
          <w:p w14:paraId="47C84EBC" w14:textId="77777777" w:rsidR="00324118" w:rsidRDefault="00324118" w:rsidP="00B74E64">
            <w:pPr>
              <w:pStyle w:val="NoSpacing"/>
            </w:pPr>
          </w:p>
        </w:tc>
        <w:tc>
          <w:tcPr>
            <w:tcW w:w="2414" w:type="pct"/>
          </w:tcPr>
          <w:p w14:paraId="4B2C86AD" w14:textId="634810D3" w:rsidR="00324118" w:rsidRPr="009D5163" w:rsidRDefault="00B64670" w:rsidP="00B74E64">
            <w:pPr>
              <w:pStyle w:val="NoSpacing"/>
              <w:rPr>
                <w:b/>
                <w:bCs/>
                <w:i/>
                <w:iCs/>
                <w:sz w:val="16"/>
                <w:szCs w:val="16"/>
              </w:rPr>
            </w:pPr>
            <w:r w:rsidRPr="009D5163">
              <w:rPr>
                <w:b/>
                <w:bCs/>
                <w:i/>
                <w:iCs/>
                <w:sz w:val="16"/>
                <w:szCs w:val="16"/>
              </w:rPr>
              <w:t xml:space="preserve">Reference: </w:t>
            </w:r>
            <w:r w:rsidR="00324118" w:rsidRPr="009D5163">
              <w:rPr>
                <w:b/>
                <w:bCs/>
                <w:i/>
                <w:iCs/>
                <w:sz w:val="16"/>
                <w:szCs w:val="16"/>
              </w:rPr>
              <w:t>Clause 4.6 of ISO/IEC 17065:2012</w:t>
            </w:r>
          </w:p>
          <w:p w14:paraId="4C03E352" w14:textId="77777777" w:rsidR="009D5163" w:rsidRPr="00C373DB" w:rsidRDefault="009D5163" w:rsidP="00B74E64">
            <w:pPr>
              <w:pStyle w:val="NoSpacing"/>
              <w:rPr>
                <w:i/>
                <w:iCs/>
              </w:rPr>
            </w:pPr>
            <w:r w:rsidRPr="00C373DB">
              <w:rPr>
                <w:i/>
                <w:iCs/>
              </w:rPr>
              <w:t>The certification body shall maintain (through publications, electronic media or other means), and make</w:t>
            </w:r>
          </w:p>
          <w:p w14:paraId="4C34AD6F" w14:textId="77777777" w:rsidR="009D5163" w:rsidRPr="00C373DB" w:rsidRDefault="009D5163" w:rsidP="00B74E64">
            <w:pPr>
              <w:pStyle w:val="NoSpacing"/>
              <w:rPr>
                <w:i/>
                <w:iCs/>
              </w:rPr>
            </w:pPr>
            <w:r w:rsidRPr="00C373DB">
              <w:rPr>
                <w:i/>
                <w:iCs/>
              </w:rPr>
              <w:t xml:space="preserve">available upon request, the following: </w:t>
            </w:r>
          </w:p>
          <w:p w14:paraId="2687ABA4" w14:textId="3AF7ACCC" w:rsidR="009D5163" w:rsidRPr="00C373DB" w:rsidRDefault="009D5163" w:rsidP="00B74E64">
            <w:pPr>
              <w:pStyle w:val="NoSpacing"/>
              <w:rPr>
                <w:i/>
                <w:iCs/>
              </w:rPr>
            </w:pPr>
            <w:r w:rsidRPr="00C373DB">
              <w:rPr>
                <w:i/>
                <w:iCs/>
              </w:rPr>
              <w:t>a) information about (or reference to) the certification scheme(s), including evaluation procedures, rules and</w:t>
            </w:r>
            <w:r w:rsidR="00C373DB" w:rsidRPr="00C373DB">
              <w:rPr>
                <w:i/>
                <w:iCs/>
              </w:rPr>
              <w:t xml:space="preserve"> </w:t>
            </w:r>
            <w:r w:rsidRPr="00C373DB">
              <w:rPr>
                <w:i/>
                <w:iCs/>
              </w:rPr>
              <w:t xml:space="preserve">procedures for granting, for maintaining, for extending or reducing the scope of, for suspending, for withdrawing or for refusing certification;  </w:t>
            </w:r>
          </w:p>
          <w:p w14:paraId="024EF193" w14:textId="66062A0D" w:rsidR="009D5163" w:rsidRPr="00C373DB" w:rsidRDefault="009D5163" w:rsidP="00B74E64">
            <w:pPr>
              <w:pStyle w:val="NoSpacing"/>
              <w:rPr>
                <w:i/>
                <w:iCs/>
              </w:rPr>
            </w:pPr>
            <w:r w:rsidRPr="00C373DB">
              <w:rPr>
                <w:i/>
                <w:iCs/>
              </w:rPr>
              <w:t>b) a description of the means by which the certification body obtains financial support and general</w:t>
            </w:r>
            <w:r w:rsidR="00C373DB" w:rsidRPr="00C373DB">
              <w:rPr>
                <w:i/>
                <w:iCs/>
              </w:rPr>
              <w:t xml:space="preserve"> </w:t>
            </w:r>
            <w:r w:rsidRPr="00C373DB">
              <w:rPr>
                <w:i/>
                <w:iCs/>
              </w:rPr>
              <w:t xml:space="preserve">information on the fees charged to applicants and to clients; </w:t>
            </w:r>
          </w:p>
          <w:p w14:paraId="61A641EF" w14:textId="0A58DF38" w:rsidR="009D5163" w:rsidRPr="00C373DB" w:rsidRDefault="009D5163" w:rsidP="00B74E64">
            <w:pPr>
              <w:pStyle w:val="NoSpacing"/>
              <w:rPr>
                <w:i/>
                <w:iCs/>
              </w:rPr>
            </w:pPr>
            <w:r w:rsidRPr="00C373DB">
              <w:rPr>
                <w:i/>
                <w:iCs/>
              </w:rPr>
              <w:t>c) a description of the rights and duties of applicants and clients, including requirements, restrictions or</w:t>
            </w:r>
            <w:r w:rsidR="00C373DB" w:rsidRPr="00C373DB">
              <w:rPr>
                <w:i/>
                <w:iCs/>
              </w:rPr>
              <w:t xml:space="preserve"> </w:t>
            </w:r>
            <w:r w:rsidRPr="00C373DB">
              <w:rPr>
                <w:i/>
                <w:iCs/>
              </w:rPr>
              <w:t>limitations on the use of the certification body's name and certification mark and on the ways of referring</w:t>
            </w:r>
            <w:r w:rsidR="00C373DB" w:rsidRPr="00C373DB">
              <w:rPr>
                <w:i/>
                <w:iCs/>
              </w:rPr>
              <w:t xml:space="preserve"> </w:t>
            </w:r>
            <w:r w:rsidRPr="00C373DB">
              <w:rPr>
                <w:i/>
                <w:iCs/>
              </w:rPr>
              <w:t xml:space="preserve">to the certification granted; </w:t>
            </w:r>
          </w:p>
          <w:p w14:paraId="6A816D38" w14:textId="423C60EA" w:rsidR="00324118" w:rsidRDefault="009D5163" w:rsidP="00B74E64">
            <w:pPr>
              <w:pStyle w:val="NoSpacing"/>
            </w:pPr>
            <w:r w:rsidRPr="00C373DB">
              <w:rPr>
                <w:i/>
                <w:iCs/>
              </w:rPr>
              <w:t>d) information about procedures for handling complaints and appeals.</w:t>
            </w:r>
          </w:p>
        </w:tc>
        <w:tc>
          <w:tcPr>
            <w:tcW w:w="1035" w:type="pct"/>
          </w:tcPr>
          <w:p w14:paraId="0247DEE8" w14:textId="77777777" w:rsidR="00324118" w:rsidRPr="00735AB7" w:rsidRDefault="00324118" w:rsidP="00B74E64">
            <w:pPr>
              <w:pStyle w:val="NoSpacing"/>
            </w:pPr>
          </w:p>
        </w:tc>
        <w:tc>
          <w:tcPr>
            <w:tcW w:w="1228" w:type="pct"/>
          </w:tcPr>
          <w:p w14:paraId="1A3F0A6E" w14:textId="77777777" w:rsidR="00324118" w:rsidRPr="00735AB7" w:rsidRDefault="00324118" w:rsidP="00B74E64">
            <w:pPr>
              <w:pStyle w:val="NoSpacing"/>
            </w:pPr>
          </w:p>
        </w:tc>
      </w:tr>
      <w:tr w:rsidR="00324118" w:rsidRPr="00735AB7" w14:paraId="72558382" w14:textId="77777777" w:rsidTr="00B74E64">
        <w:tc>
          <w:tcPr>
            <w:tcW w:w="322" w:type="pct"/>
          </w:tcPr>
          <w:p w14:paraId="315AB44A" w14:textId="0E514B9B" w:rsidR="00324118" w:rsidRDefault="00E81FBA" w:rsidP="00B74E64">
            <w:pPr>
              <w:pStyle w:val="NoSpacing"/>
            </w:pPr>
            <w:r>
              <w:t>8.2</w:t>
            </w:r>
          </w:p>
        </w:tc>
        <w:tc>
          <w:tcPr>
            <w:tcW w:w="2414" w:type="pct"/>
          </w:tcPr>
          <w:p w14:paraId="7FC351DF" w14:textId="21828845" w:rsidR="00324118" w:rsidRPr="00FB1087" w:rsidRDefault="00324118" w:rsidP="00B74E64">
            <w:pPr>
              <w:pStyle w:val="NoSpacing"/>
              <w:rPr>
                <w:b/>
                <w:bCs/>
              </w:rPr>
            </w:pPr>
            <w:r w:rsidRPr="00FB1087">
              <w:rPr>
                <w:b/>
                <w:bCs/>
              </w:rPr>
              <w:t>Halal certification documents</w:t>
            </w:r>
          </w:p>
        </w:tc>
        <w:tc>
          <w:tcPr>
            <w:tcW w:w="1035" w:type="pct"/>
          </w:tcPr>
          <w:p w14:paraId="0328D3CC" w14:textId="77777777" w:rsidR="00324118" w:rsidRPr="00735AB7" w:rsidRDefault="00324118" w:rsidP="00B74E64">
            <w:pPr>
              <w:pStyle w:val="NoSpacing"/>
            </w:pPr>
          </w:p>
        </w:tc>
        <w:tc>
          <w:tcPr>
            <w:tcW w:w="1228" w:type="pct"/>
          </w:tcPr>
          <w:p w14:paraId="5051EF48" w14:textId="77777777" w:rsidR="00324118" w:rsidRPr="00735AB7" w:rsidRDefault="00324118" w:rsidP="00B74E64">
            <w:pPr>
              <w:pStyle w:val="NoSpacing"/>
            </w:pPr>
          </w:p>
        </w:tc>
      </w:tr>
      <w:tr w:rsidR="00324118" w:rsidRPr="00735AB7" w14:paraId="1E8E7897" w14:textId="77777777" w:rsidTr="00B74E64">
        <w:tc>
          <w:tcPr>
            <w:tcW w:w="322" w:type="pct"/>
          </w:tcPr>
          <w:p w14:paraId="71BFBCF8" w14:textId="77777777" w:rsidR="00324118" w:rsidRDefault="00324118" w:rsidP="00B74E64">
            <w:pPr>
              <w:pStyle w:val="NoSpacing"/>
            </w:pPr>
          </w:p>
        </w:tc>
        <w:tc>
          <w:tcPr>
            <w:tcW w:w="2414" w:type="pct"/>
          </w:tcPr>
          <w:p w14:paraId="0B486C09" w14:textId="353B33F8" w:rsidR="00324118" w:rsidRPr="00880A7B" w:rsidRDefault="00880A7B" w:rsidP="00B74E64">
            <w:pPr>
              <w:pStyle w:val="NoSpacing"/>
              <w:rPr>
                <w:b/>
                <w:bCs/>
                <w:i/>
                <w:iCs/>
                <w:sz w:val="16"/>
                <w:szCs w:val="16"/>
              </w:rPr>
            </w:pPr>
            <w:r w:rsidRPr="00880A7B">
              <w:rPr>
                <w:b/>
                <w:bCs/>
                <w:i/>
                <w:iCs/>
                <w:sz w:val="16"/>
                <w:szCs w:val="16"/>
              </w:rPr>
              <w:t xml:space="preserve">Reference: </w:t>
            </w:r>
            <w:r w:rsidR="00324118" w:rsidRPr="00880A7B">
              <w:rPr>
                <w:b/>
                <w:bCs/>
                <w:i/>
                <w:iCs/>
                <w:sz w:val="16"/>
                <w:szCs w:val="16"/>
              </w:rPr>
              <w:t>Clause 7.7 of ISO/IEC 17065:2012.</w:t>
            </w:r>
          </w:p>
          <w:p w14:paraId="5670C0DD" w14:textId="77777777" w:rsidR="00880A7B" w:rsidRPr="00880A7B" w:rsidRDefault="00880A7B" w:rsidP="00B74E64">
            <w:pPr>
              <w:pStyle w:val="NoSpacing"/>
              <w:rPr>
                <w:i/>
                <w:iCs/>
              </w:rPr>
            </w:pPr>
            <w:r w:rsidRPr="00880A7B">
              <w:rPr>
                <w:i/>
                <w:iCs/>
              </w:rPr>
              <w:t>7.7.1 The certification body shall provide the client with formal certification documentation that clearly</w:t>
            </w:r>
          </w:p>
          <w:p w14:paraId="3EA3D14D" w14:textId="77777777" w:rsidR="00880A7B" w:rsidRPr="00880A7B" w:rsidRDefault="00880A7B" w:rsidP="00B74E64">
            <w:pPr>
              <w:pStyle w:val="NoSpacing"/>
              <w:rPr>
                <w:i/>
                <w:iCs/>
              </w:rPr>
            </w:pPr>
            <w:r w:rsidRPr="00880A7B">
              <w:rPr>
                <w:i/>
                <w:iCs/>
              </w:rPr>
              <w:t xml:space="preserve">conveys, or permits identification of the following: </w:t>
            </w:r>
          </w:p>
          <w:p w14:paraId="2DA149D8" w14:textId="77777777" w:rsidR="00880A7B" w:rsidRPr="00880A7B" w:rsidRDefault="00880A7B" w:rsidP="00B74E64">
            <w:pPr>
              <w:pStyle w:val="NoSpacing"/>
              <w:rPr>
                <w:i/>
                <w:iCs/>
              </w:rPr>
            </w:pPr>
            <w:r w:rsidRPr="00880A7B">
              <w:rPr>
                <w:i/>
                <w:iCs/>
              </w:rPr>
              <w:t xml:space="preserve">a) the name and address of the certification body; </w:t>
            </w:r>
          </w:p>
          <w:p w14:paraId="0DC2185C" w14:textId="499C23E5" w:rsidR="00880A7B" w:rsidRPr="00880A7B" w:rsidRDefault="00880A7B" w:rsidP="00B74E64">
            <w:pPr>
              <w:pStyle w:val="NoSpacing"/>
              <w:rPr>
                <w:i/>
                <w:iCs/>
              </w:rPr>
            </w:pPr>
            <w:r w:rsidRPr="00880A7B">
              <w:rPr>
                <w:i/>
                <w:iCs/>
              </w:rPr>
              <w:t>b) the date certification is granted (the date shall not precede the date on which the certification decision</w:t>
            </w:r>
            <w:r w:rsidR="00C85336">
              <w:rPr>
                <w:i/>
                <w:iCs/>
              </w:rPr>
              <w:t xml:space="preserve"> </w:t>
            </w:r>
            <w:r w:rsidRPr="00880A7B">
              <w:rPr>
                <w:i/>
                <w:iCs/>
              </w:rPr>
              <w:t xml:space="preserve">was completed); </w:t>
            </w:r>
          </w:p>
          <w:p w14:paraId="6A2D2CCE" w14:textId="77777777" w:rsidR="00880A7B" w:rsidRPr="00880A7B" w:rsidRDefault="00880A7B" w:rsidP="00B74E64">
            <w:pPr>
              <w:pStyle w:val="NoSpacing"/>
              <w:rPr>
                <w:i/>
                <w:iCs/>
              </w:rPr>
            </w:pPr>
            <w:r w:rsidRPr="00880A7B">
              <w:rPr>
                <w:i/>
                <w:iCs/>
              </w:rPr>
              <w:t xml:space="preserve">c) the name and address of the client; </w:t>
            </w:r>
          </w:p>
          <w:p w14:paraId="37C31E32" w14:textId="77777777" w:rsidR="00324118" w:rsidRPr="00880A7B" w:rsidRDefault="00880A7B" w:rsidP="00B74E64">
            <w:pPr>
              <w:pStyle w:val="NoSpacing"/>
              <w:rPr>
                <w:i/>
                <w:iCs/>
              </w:rPr>
            </w:pPr>
            <w:r w:rsidRPr="00880A7B">
              <w:rPr>
                <w:i/>
                <w:iCs/>
              </w:rPr>
              <w:t>d) the scope of certification (see 3.10);</w:t>
            </w:r>
          </w:p>
          <w:p w14:paraId="5BFDA2AA" w14:textId="77777777" w:rsidR="00880A7B" w:rsidRPr="00880A7B" w:rsidRDefault="00880A7B" w:rsidP="00B74E64">
            <w:pPr>
              <w:pStyle w:val="NoSpacing"/>
              <w:rPr>
                <w:i/>
                <w:iCs/>
              </w:rPr>
            </w:pPr>
            <w:r w:rsidRPr="00880A7B">
              <w:rPr>
                <w:i/>
                <w:iCs/>
              </w:rPr>
              <w:t xml:space="preserve">e) the term or expiry date of certification, if certification expires after an established period; </w:t>
            </w:r>
          </w:p>
          <w:p w14:paraId="63C16BCE" w14:textId="2C5627FB" w:rsidR="00880A7B" w:rsidRDefault="00880A7B" w:rsidP="00B74E64">
            <w:pPr>
              <w:pStyle w:val="NoSpacing"/>
            </w:pPr>
            <w:r w:rsidRPr="00880A7B">
              <w:rPr>
                <w:i/>
                <w:iCs/>
              </w:rPr>
              <w:t>f) any other information required by the certification scheme.</w:t>
            </w:r>
          </w:p>
        </w:tc>
        <w:tc>
          <w:tcPr>
            <w:tcW w:w="1035" w:type="pct"/>
          </w:tcPr>
          <w:p w14:paraId="0E51A577" w14:textId="77777777" w:rsidR="00324118" w:rsidRPr="00735AB7" w:rsidRDefault="00324118" w:rsidP="00B74E64">
            <w:pPr>
              <w:pStyle w:val="NoSpacing"/>
            </w:pPr>
          </w:p>
        </w:tc>
        <w:tc>
          <w:tcPr>
            <w:tcW w:w="1228" w:type="pct"/>
          </w:tcPr>
          <w:p w14:paraId="6D4581B9" w14:textId="77777777" w:rsidR="00324118" w:rsidRPr="00735AB7" w:rsidRDefault="00324118" w:rsidP="00B74E64">
            <w:pPr>
              <w:pStyle w:val="NoSpacing"/>
            </w:pPr>
          </w:p>
        </w:tc>
      </w:tr>
      <w:tr w:rsidR="00324118" w:rsidRPr="00735AB7" w14:paraId="0E3A81F0" w14:textId="77777777" w:rsidTr="00B74E64">
        <w:tc>
          <w:tcPr>
            <w:tcW w:w="322" w:type="pct"/>
          </w:tcPr>
          <w:p w14:paraId="60D26CBC" w14:textId="435D9135" w:rsidR="00324118" w:rsidRDefault="00E81FBA" w:rsidP="00B74E64">
            <w:pPr>
              <w:pStyle w:val="NoSpacing"/>
            </w:pPr>
            <w:r>
              <w:t>8.3</w:t>
            </w:r>
          </w:p>
        </w:tc>
        <w:tc>
          <w:tcPr>
            <w:tcW w:w="2414" w:type="pct"/>
          </w:tcPr>
          <w:p w14:paraId="03A2437D" w14:textId="2D5D3DC7" w:rsidR="00324118" w:rsidRPr="00FB1087" w:rsidRDefault="00324118" w:rsidP="00B74E64">
            <w:pPr>
              <w:pStyle w:val="NoSpacing"/>
              <w:rPr>
                <w:b/>
                <w:bCs/>
              </w:rPr>
            </w:pPr>
            <w:r w:rsidRPr="00FB1087">
              <w:rPr>
                <w:b/>
                <w:bCs/>
              </w:rPr>
              <w:t>Directory of certified clients</w:t>
            </w:r>
          </w:p>
        </w:tc>
        <w:tc>
          <w:tcPr>
            <w:tcW w:w="1035" w:type="pct"/>
          </w:tcPr>
          <w:p w14:paraId="0303C810" w14:textId="77777777" w:rsidR="00324118" w:rsidRPr="00735AB7" w:rsidRDefault="00324118" w:rsidP="00B74E64">
            <w:pPr>
              <w:pStyle w:val="NoSpacing"/>
            </w:pPr>
          </w:p>
        </w:tc>
        <w:tc>
          <w:tcPr>
            <w:tcW w:w="1228" w:type="pct"/>
          </w:tcPr>
          <w:p w14:paraId="431EC363" w14:textId="77777777" w:rsidR="00324118" w:rsidRPr="00735AB7" w:rsidRDefault="00324118" w:rsidP="00B74E64">
            <w:pPr>
              <w:pStyle w:val="NoSpacing"/>
            </w:pPr>
          </w:p>
        </w:tc>
      </w:tr>
      <w:tr w:rsidR="00012D9A" w:rsidRPr="00735AB7" w14:paraId="76BF0CF0" w14:textId="66A824E9" w:rsidTr="00B74E64">
        <w:tc>
          <w:tcPr>
            <w:tcW w:w="322" w:type="pct"/>
          </w:tcPr>
          <w:p w14:paraId="6220A85E" w14:textId="69CC53DA" w:rsidR="00012D9A" w:rsidRPr="00735AB7" w:rsidRDefault="00012D9A" w:rsidP="00B74E64">
            <w:pPr>
              <w:pStyle w:val="NoSpacing"/>
            </w:pPr>
          </w:p>
        </w:tc>
        <w:tc>
          <w:tcPr>
            <w:tcW w:w="2414" w:type="pct"/>
          </w:tcPr>
          <w:p w14:paraId="0FAF52CF" w14:textId="77777777" w:rsidR="00012D9A" w:rsidRPr="00D607C0" w:rsidRDefault="0042704D" w:rsidP="00B74E64">
            <w:pPr>
              <w:pStyle w:val="NoSpacing"/>
              <w:rPr>
                <w:b/>
                <w:bCs/>
                <w:i/>
                <w:iCs/>
                <w:sz w:val="16"/>
                <w:szCs w:val="16"/>
              </w:rPr>
            </w:pPr>
            <w:r w:rsidRPr="00D607C0">
              <w:rPr>
                <w:b/>
                <w:bCs/>
                <w:i/>
                <w:iCs/>
                <w:sz w:val="16"/>
                <w:szCs w:val="16"/>
              </w:rPr>
              <w:t xml:space="preserve">Reference: </w:t>
            </w:r>
            <w:r w:rsidR="00012D9A" w:rsidRPr="00D607C0">
              <w:rPr>
                <w:b/>
                <w:bCs/>
                <w:i/>
                <w:iCs/>
                <w:sz w:val="16"/>
                <w:szCs w:val="16"/>
              </w:rPr>
              <w:t>Clause 7.8 of ISO/IEC 17065:2012</w:t>
            </w:r>
          </w:p>
          <w:p w14:paraId="30538CA5" w14:textId="77777777" w:rsidR="00D607C0" w:rsidRPr="00D607C0" w:rsidRDefault="00D607C0" w:rsidP="00B74E64">
            <w:pPr>
              <w:pStyle w:val="NoSpacing"/>
              <w:rPr>
                <w:i/>
                <w:iCs/>
              </w:rPr>
            </w:pPr>
            <w:r w:rsidRPr="00D607C0">
              <w:rPr>
                <w:i/>
                <w:iCs/>
              </w:rPr>
              <w:t xml:space="preserve">The certification body shall maintain information on certified products which contains at least the following: </w:t>
            </w:r>
          </w:p>
          <w:p w14:paraId="10476345" w14:textId="77777777" w:rsidR="00D607C0" w:rsidRPr="00D607C0" w:rsidRDefault="00D607C0" w:rsidP="00B74E64">
            <w:pPr>
              <w:pStyle w:val="NoSpacing"/>
              <w:rPr>
                <w:i/>
                <w:iCs/>
              </w:rPr>
            </w:pPr>
            <w:r w:rsidRPr="00D607C0">
              <w:rPr>
                <w:i/>
                <w:iCs/>
              </w:rPr>
              <w:t xml:space="preserve">a) identification of the product; </w:t>
            </w:r>
          </w:p>
          <w:p w14:paraId="1DB812EE" w14:textId="77777777" w:rsidR="00D607C0" w:rsidRPr="00D607C0" w:rsidRDefault="00D607C0" w:rsidP="00B74E64">
            <w:pPr>
              <w:pStyle w:val="NoSpacing"/>
              <w:rPr>
                <w:i/>
                <w:iCs/>
              </w:rPr>
            </w:pPr>
            <w:r w:rsidRPr="00D607C0">
              <w:rPr>
                <w:i/>
                <w:iCs/>
              </w:rPr>
              <w:t xml:space="preserve">b) the standard(s) and other normative document(s) to which conformity has been certified; </w:t>
            </w:r>
          </w:p>
          <w:p w14:paraId="19E8101E" w14:textId="3014229A" w:rsidR="0042704D" w:rsidRPr="00D607C0" w:rsidRDefault="00D607C0" w:rsidP="00B74E64">
            <w:pPr>
              <w:pStyle w:val="NoSpacing"/>
              <w:rPr>
                <w:i/>
                <w:iCs/>
              </w:rPr>
            </w:pPr>
            <w:r w:rsidRPr="00D607C0">
              <w:rPr>
                <w:i/>
                <w:iCs/>
              </w:rPr>
              <w:t>c) identification of the client.</w:t>
            </w:r>
          </w:p>
        </w:tc>
        <w:tc>
          <w:tcPr>
            <w:tcW w:w="1035" w:type="pct"/>
          </w:tcPr>
          <w:p w14:paraId="28AD2DE2" w14:textId="77777777" w:rsidR="00012D9A" w:rsidRPr="00735AB7" w:rsidRDefault="00012D9A" w:rsidP="00B74E64">
            <w:pPr>
              <w:pStyle w:val="NoSpacing"/>
            </w:pPr>
          </w:p>
        </w:tc>
        <w:tc>
          <w:tcPr>
            <w:tcW w:w="1228" w:type="pct"/>
          </w:tcPr>
          <w:p w14:paraId="5B9CE5D2" w14:textId="77777777" w:rsidR="00012D9A" w:rsidRPr="00735AB7" w:rsidRDefault="00012D9A" w:rsidP="00B74E64">
            <w:pPr>
              <w:pStyle w:val="NoSpacing"/>
            </w:pPr>
          </w:p>
        </w:tc>
      </w:tr>
      <w:tr w:rsidR="00324118" w:rsidRPr="00735AB7" w14:paraId="29363768" w14:textId="77777777" w:rsidTr="00B74E64">
        <w:tc>
          <w:tcPr>
            <w:tcW w:w="322" w:type="pct"/>
          </w:tcPr>
          <w:p w14:paraId="5D67BFF1" w14:textId="136686D6" w:rsidR="00324118" w:rsidRPr="00735AB7" w:rsidRDefault="00E81FBA" w:rsidP="00B74E64">
            <w:pPr>
              <w:pStyle w:val="NoSpacing"/>
            </w:pPr>
            <w:r>
              <w:t>8.4</w:t>
            </w:r>
          </w:p>
        </w:tc>
        <w:tc>
          <w:tcPr>
            <w:tcW w:w="2414" w:type="pct"/>
          </w:tcPr>
          <w:p w14:paraId="703B74FD" w14:textId="057277B1" w:rsidR="00324118" w:rsidRPr="00FB1087" w:rsidRDefault="00324118" w:rsidP="00B74E64">
            <w:pPr>
              <w:pStyle w:val="NoSpacing"/>
              <w:rPr>
                <w:b/>
                <w:bCs/>
              </w:rPr>
            </w:pPr>
            <w:r w:rsidRPr="00FB1087">
              <w:rPr>
                <w:b/>
                <w:bCs/>
              </w:rPr>
              <w:t>Reference to halal certification and use of halal marks/licences</w:t>
            </w:r>
          </w:p>
        </w:tc>
        <w:tc>
          <w:tcPr>
            <w:tcW w:w="1035" w:type="pct"/>
          </w:tcPr>
          <w:p w14:paraId="3403F217" w14:textId="77777777" w:rsidR="00324118" w:rsidRPr="00735AB7" w:rsidRDefault="00324118" w:rsidP="00B74E64">
            <w:pPr>
              <w:pStyle w:val="NoSpacing"/>
            </w:pPr>
          </w:p>
        </w:tc>
        <w:tc>
          <w:tcPr>
            <w:tcW w:w="1228" w:type="pct"/>
          </w:tcPr>
          <w:p w14:paraId="166B30A7" w14:textId="77777777" w:rsidR="00324118" w:rsidRPr="00735AB7" w:rsidRDefault="00324118" w:rsidP="00B74E64">
            <w:pPr>
              <w:pStyle w:val="NoSpacing"/>
            </w:pPr>
          </w:p>
        </w:tc>
      </w:tr>
      <w:tr w:rsidR="00324118" w:rsidRPr="00735AB7" w14:paraId="5818DA53" w14:textId="77777777" w:rsidTr="00B74E64">
        <w:tc>
          <w:tcPr>
            <w:tcW w:w="322" w:type="pct"/>
          </w:tcPr>
          <w:p w14:paraId="15E0266C" w14:textId="77777777" w:rsidR="00324118" w:rsidRPr="00735AB7" w:rsidRDefault="00324118" w:rsidP="00B74E64">
            <w:pPr>
              <w:pStyle w:val="NoSpacing"/>
            </w:pPr>
          </w:p>
        </w:tc>
        <w:tc>
          <w:tcPr>
            <w:tcW w:w="2414" w:type="pct"/>
          </w:tcPr>
          <w:p w14:paraId="5B7E864F" w14:textId="33505E8C" w:rsidR="00324118" w:rsidRPr="00D607C0" w:rsidRDefault="00D607C0" w:rsidP="00B74E64">
            <w:pPr>
              <w:pStyle w:val="NoSpacing"/>
              <w:rPr>
                <w:b/>
                <w:bCs/>
                <w:i/>
                <w:iCs/>
                <w:sz w:val="16"/>
                <w:szCs w:val="16"/>
              </w:rPr>
            </w:pPr>
            <w:r w:rsidRPr="00D607C0">
              <w:rPr>
                <w:b/>
                <w:bCs/>
                <w:i/>
                <w:iCs/>
                <w:sz w:val="16"/>
                <w:szCs w:val="16"/>
              </w:rPr>
              <w:t xml:space="preserve">Reference: </w:t>
            </w:r>
            <w:r w:rsidR="00324118" w:rsidRPr="00D607C0">
              <w:rPr>
                <w:b/>
                <w:bCs/>
                <w:i/>
                <w:iCs/>
                <w:sz w:val="16"/>
                <w:szCs w:val="16"/>
              </w:rPr>
              <w:t>Clause 8.3 of ISO/IEC 17021-1:2015</w:t>
            </w:r>
          </w:p>
          <w:p w14:paraId="532EBAC0" w14:textId="09653B4A" w:rsidR="00324118" w:rsidRPr="00D607C0" w:rsidRDefault="00D607C0" w:rsidP="00B74E64">
            <w:pPr>
              <w:pStyle w:val="NoSpacing"/>
              <w:rPr>
                <w:i/>
                <w:iCs/>
              </w:rPr>
            </w:pPr>
            <w:r w:rsidRPr="00D607C0">
              <w:rPr>
                <w:i/>
                <w:iCs/>
              </w:rPr>
              <w:t xml:space="preserve">8.3.1 A certification body shall have rules governing any management system certification mark that it authorizes certified clients to use. These rules shall ensure, among other things, traceability back to the certification body. There shall be no ambiguity, in the mark or accompanying text, as to what has been certified and which certification body has granted the certification. This mark shall not be used on a product nor </w:t>
            </w:r>
            <w:r w:rsidRPr="00D607C0">
              <w:rPr>
                <w:i/>
                <w:iCs/>
              </w:rPr>
              <w:lastRenderedPageBreak/>
              <w:t>product packaging nor in any other way that may be interpreted as denoting product conformity.</w:t>
            </w:r>
          </w:p>
        </w:tc>
        <w:tc>
          <w:tcPr>
            <w:tcW w:w="1035" w:type="pct"/>
          </w:tcPr>
          <w:p w14:paraId="42BF3676" w14:textId="77777777" w:rsidR="00324118" w:rsidRPr="00735AB7" w:rsidRDefault="00324118" w:rsidP="00B74E64">
            <w:pPr>
              <w:pStyle w:val="NoSpacing"/>
            </w:pPr>
          </w:p>
        </w:tc>
        <w:tc>
          <w:tcPr>
            <w:tcW w:w="1228" w:type="pct"/>
          </w:tcPr>
          <w:p w14:paraId="3C99171F" w14:textId="77777777" w:rsidR="00324118" w:rsidRPr="00735AB7" w:rsidRDefault="00324118" w:rsidP="00B74E64">
            <w:pPr>
              <w:pStyle w:val="NoSpacing"/>
            </w:pPr>
          </w:p>
        </w:tc>
      </w:tr>
      <w:tr w:rsidR="00324118" w:rsidRPr="00735AB7" w14:paraId="1408D7E4" w14:textId="77777777" w:rsidTr="00B74E64">
        <w:tc>
          <w:tcPr>
            <w:tcW w:w="322" w:type="pct"/>
          </w:tcPr>
          <w:p w14:paraId="0B93E48E" w14:textId="2470C577" w:rsidR="00324118" w:rsidRPr="00735AB7" w:rsidRDefault="00E81FBA" w:rsidP="00B74E64">
            <w:pPr>
              <w:pStyle w:val="NoSpacing"/>
            </w:pPr>
            <w:r>
              <w:t>8.4.1</w:t>
            </w:r>
          </w:p>
        </w:tc>
        <w:tc>
          <w:tcPr>
            <w:tcW w:w="2414" w:type="pct"/>
          </w:tcPr>
          <w:p w14:paraId="3A33611E" w14:textId="5B2E90AB" w:rsidR="00324118" w:rsidRDefault="00324118" w:rsidP="00B74E64">
            <w:pPr>
              <w:pStyle w:val="NoSpacing"/>
            </w:pPr>
            <w:r>
              <w:t>The halal certification body shall exercise proper control over ownership, use and</w:t>
            </w:r>
            <w:r w:rsidR="004C10E1">
              <w:t xml:space="preserve"> </w:t>
            </w:r>
            <w:r>
              <w:t>display of licences, halal certificates and halal marks of conformity.</w:t>
            </w:r>
          </w:p>
          <w:p w14:paraId="43B3C399" w14:textId="77777777" w:rsidR="00324118" w:rsidRDefault="00324118" w:rsidP="00B74E64">
            <w:pPr>
              <w:pStyle w:val="NoSpacing"/>
            </w:pPr>
          </w:p>
        </w:tc>
        <w:tc>
          <w:tcPr>
            <w:tcW w:w="1035" w:type="pct"/>
          </w:tcPr>
          <w:p w14:paraId="62639E45" w14:textId="77777777" w:rsidR="00324118" w:rsidRPr="00735AB7" w:rsidRDefault="00324118" w:rsidP="00B74E64">
            <w:pPr>
              <w:pStyle w:val="NoSpacing"/>
            </w:pPr>
          </w:p>
        </w:tc>
        <w:tc>
          <w:tcPr>
            <w:tcW w:w="1228" w:type="pct"/>
          </w:tcPr>
          <w:p w14:paraId="22BBA72B" w14:textId="77777777" w:rsidR="00324118" w:rsidRPr="00735AB7" w:rsidRDefault="00324118" w:rsidP="00B74E64">
            <w:pPr>
              <w:pStyle w:val="NoSpacing"/>
            </w:pPr>
          </w:p>
        </w:tc>
      </w:tr>
      <w:tr w:rsidR="00324118" w:rsidRPr="00735AB7" w14:paraId="2436464E" w14:textId="77777777" w:rsidTr="00B74E64">
        <w:tc>
          <w:tcPr>
            <w:tcW w:w="322" w:type="pct"/>
          </w:tcPr>
          <w:p w14:paraId="0B145908" w14:textId="23542FDC" w:rsidR="00324118" w:rsidRPr="00735AB7" w:rsidRDefault="00E81FBA" w:rsidP="00B74E64">
            <w:pPr>
              <w:pStyle w:val="NoSpacing"/>
            </w:pPr>
            <w:r>
              <w:t>8.4.2</w:t>
            </w:r>
          </w:p>
        </w:tc>
        <w:tc>
          <w:tcPr>
            <w:tcW w:w="2414" w:type="pct"/>
          </w:tcPr>
          <w:p w14:paraId="6631C7EA" w14:textId="48EF6721" w:rsidR="00324118" w:rsidRDefault="00324118" w:rsidP="00B74E64">
            <w:pPr>
              <w:pStyle w:val="NoSpacing"/>
            </w:pPr>
            <w:r>
              <w:t>Guidance on the use of halal certificates and halal marks permitted by the halal</w:t>
            </w:r>
            <w:r w:rsidR="004C10E1">
              <w:t xml:space="preserve"> </w:t>
            </w:r>
            <w:r>
              <w:t>certification body may be obtained from related SMIIC documents.</w:t>
            </w:r>
          </w:p>
          <w:p w14:paraId="26A83038" w14:textId="77777777" w:rsidR="00324118" w:rsidRDefault="00324118" w:rsidP="00B74E64">
            <w:pPr>
              <w:pStyle w:val="NoSpacing"/>
            </w:pPr>
          </w:p>
        </w:tc>
        <w:tc>
          <w:tcPr>
            <w:tcW w:w="1035" w:type="pct"/>
          </w:tcPr>
          <w:p w14:paraId="1D4EA38C" w14:textId="77777777" w:rsidR="00324118" w:rsidRPr="00735AB7" w:rsidRDefault="00324118" w:rsidP="00B74E64">
            <w:pPr>
              <w:pStyle w:val="NoSpacing"/>
            </w:pPr>
          </w:p>
        </w:tc>
        <w:tc>
          <w:tcPr>
            <w:tcW w:w="1228" w:type="pct"/>
          </w:tcPr>
          <w:p w14:paraId="6CE4E51C" w14:textId="77777777" w:rsidR="00324118" w:rsidRPr="00735AB7" w:rsidRDefault="00324118" w:rsidP="00B74E64">
            <w:pPr>
              <w:pStyle w:val="NoSpacing"/>
            </w:pPr>
          </w:p>
        </w:tc>
      </w:tr>
      <w:tr w:rsidR="00324118" w:rsidRPr="00735AB7" w14:paraId="5C489FC8" w14:textId="77777777" w:rsidTr="00B74E64">
        <w:tc>
          <w:tcPr>
            <w:tcW w:w="322" w:type="pct"/>
          </w:tcPr>
          <w:p w14:paraId="5762DA12" w14:textId="074F8568" w:rsidR="00324118" w:rsidRPr="00735AB7" w:rsidRDefault="00E81FBA" w:rsidP="00B74E64">
            <w:pPr>
              <w:pStyle w:val="NoSpacing"/>
            </w:pPr>
            <w:r>
              <w:t>8.4.3</w:t>
            </w:r>
          </w:p>
        </w:tc>
        <w:tc>
          <w:tcPr>
            <w:tcW w:w="2414" w:type="pct"/>
          </w:tcPr>
          <w:p w14:paraId="6D0A4C40" w14:textId="7235717C" w:rsidR="00324118" w:rsidRDefault="00324118" w:rsidP="00B74E64">
            <w:pPr>
              <w:pStyle w:val="NoSpacing"/>
            </w:pPr>
            <w:r>
              <w:t>Incorrect references to the halal certification system or misleading use of</w:t>
            </w:r>
            <w:r w:rsidR="004C10E1">
              <w:t xml:space="preserve"> </w:t>
            </w:r>
            <w:r>
              <w:t>licences, halal certificates or marks, found in advertisements, catalogues, etc., shall be</w:t>
            </w:r>
            <w:r w:rsidR="004C10E1">
              <w:t xml:space="preserve"> </w:t>
            </w:r>
            <w:r>
              <w:t>dealt with by suitable action.</w:t>
            </w:r>
          </w:p>
          <w:p w14:paraId="0654C13B" w14:textId="77777777" w:rsidR="00324118" w:rsidRDefault="00324118" w:rsidP="00B74E64">
            <w:pPr>
              <w:pStyle w:val="NoSpacing"/>
            </w:pPr>
          </w:p>
        </w:tc>
        <w:tc>
          <w:tcPr>
            <w:tcW w:w="1035" w:type="pct"/>
          </w:tcPr>
          <w:p w14:paraId="7C85B2FF" w14:textId="77777777" w:rsidR="00324118" w:rsidRPr="00735AB7" w:rsidRDefault="00324118" w:rsidP="00B74E64">
            <w:pPr>
              <w:pStyle w:val="NoSpacing"/>
            </w:pPr>
          </w:p>
        </w:tc>
        <w:tc>
          <w:tcPr>
            <w:tcW w:w="1228" w:type="pct"/>
          </w:tcPr>
          <w:p w14:paraId="3030D42D" w14:textId="77777777" w:rsidR="00324118" w:rsidRPr="00735AB7" w:rsidRDefault="00324118" w:rsidP="00B74E64">
            <w:pPr>
              <w:pStyle w:val="NoSpacing"/>
            </w:pPr>
          </w:p>
        </w:tc>
      </w:tr>
      <w:tr w:rsidR="00324118" w:rsidRPr="00735AB7" w14:paraId="731AFCD3" w14:textId="77777777" w:rsidTr="00B74E64">
        <w:tc>
          <w:tcPr>
            <w:tcW w:w="322" w:type="pct"/>
          </w:tcPr>
          <w:p w14:paraId="511D54D7" w14:textId="1344060D" w:rsidR="00324118" w:rsidRPr="00735AB7" w:rsidRDefault="00E81FBA" w:rsidP="00B74E64">
            <w:pPr>
              <w:pStyle w:val="NoSpacing"/>
            </w:pPr>
            <w:r>
              <w:t>8.4.4</w:t>
            </w:r>
          </w:p>
        </w:tc>
        <w:tc>
          <w:tcPr>
            <w:tcW w:w="2414" w:type="pct"/>
          </w:tcPr>
          <w:p w14:paraId="3834A9B2" w14:textId="72932D76" w:rsidR="00324118" w:rsidRDefault="00324118" w:rsidP="00B74E64">
            <w:pPr>
              <w:pStyle w:val="NoSpacing"/>
            </w:pPr>
            <w:r>
              <w:t>Halal certificate owners who failed to renew their halal certificates will not be allowed to use the halal mark at the premises or on the manufactured halal products/services or inside the grocery shop or supermarkets corridors.</w:t>
            </w:r>
          </w:p>
          <w:p w14:paraId="6D4C915F" w14:textId="567C659F" w:rsidR="00324118" w:rsidRDefault="00324118" w:rsidP="00B74E64">
            <w:pPr>
              <w:pStyle w:val="NoSpacing"/>
            </w:pPr>
          </w:p>
        </w:tc>
        <w:tc>
          <w:tcPr>
            <w:tcW w:w="1035" w:type="pct"/>
          </w:tcPr>
          <w:p w14:paraId="2D71DE7A" w14:textId="77777777" w:rsidR="00324118" w:rsidRPr="00735AB7" w:rsidRDefault="00324118" w:rsidP="00B74E64">
            <w:pPr>
              <w:pStyle w:val="NoSpacing"/>
            </w:pPr>
          </w:p>
        </w:tc>
        <w:tc>
          <w:tcPr>
            <w:tcW w:w="1228" w:type="pct"/>
          </w:tcPr>
          <w:p w14:paraId="0470B6A1" w14:textId="77777777" w:rsidR="00324118" w:rsidRPr="00735AB7" w:rsidRDefault="00324118" w:rsidP="00B74E64">
            <w:pPr>
              <w:pStyle w:val="NoSpacing"/>
            </w:pPr>
          </w:p>
        </w:tc>
      </w:tr>
      <w:tr w:rsidR="00324118" w:rsidRPr="00735AB7" w14:paraId="4DE07D00" w14:textId="77777777" w:rsidTr="00B74E64">
        <w:tc>
          <w:tcPr>
            <w:tcW w:w="322" w:type="pct"/>
          </w:tcPr>
          <w:p w14:paraId="011D6E79" w14:textId="3D255DE7" w:rsidR="00324118" w:rsidRPr="00735AB7" w:rsidRDefault="00E81FBA" w:rsidP="00B74E64">
            <w:pPr>
              <w:pStyle w:val="NoSpacing"/>
            </w:pPr>
            <w:r>
              <w:t>8.4.5</w:t>
            </w:r>
          </w:p>
        </w:tc>
        <w:tc>
          <w:tcPr>
            <w:tcW w:w="2414" w:type="pct"/>
          </w:tcPr>
          <w:p w14:paraId="6123C117" w14:textId="2F3FC996" w:rsidR="00324118" w:rsidRDefault="00324118" w:rsidP="00B74E64">
            <w:pPr>
              <w:pStyle w:val="NoSpacing"/>
            </w:pPr>
            <w:r>
              <w:t>The halal mark should meet the required specifications which are approved by the SMIIC.</w:t>
            </w:r>
          </w:p>
        </w:tc>
        <w:tc>
          <w:tcPr>
            <w:tcW w:w="1035" w:type="pct"/>
          </w:tcPr>
          <w:p w14:paraId="33B384D8" w14:textId="77777777" w:rsidR="00324118" w:rsidRPr="00735AB7" w:rsidRDefault="00324118" w:rsidP="00B74E64">
            <w:pPr>
              <w:pStyle w:val="NoSpacing"/>
            </w:pPr>
          </w:p>
        </w:tc>
        <w:tc>
          <w:tcPr>
            <w:tcW w:w="1228" w:type="pct"/>
          </w:tcPr>
          <w:p w14:paraId="08FC3095" w14:textId="77777777" w:rsidR="00324118" w:rsidRPr="00735AB7" w:rsidRDefault="00324118" w:rsidP="00B74E64">
            <w:pPr>
              <w:pStyle w:val="NoSpacing"/>
            </w:pPr>
          </w:p>
        </w:tc>
      </w:tr>
      <w:tr w:rsidR="00012D9A" w:rsidRPr="00735AB7" w14:paraId="42E96DED" w14:textId="0F826FE5" w:rsidTr="00B74E64">
        <w:trPr>
          <w:trHeight w:val="154"/>
        </w:trPr>
        <w:tc>
          <w:tcPr>
            <w:tcW w:w="322" w:type="pct"/>
          </w:tcPr>
          <w:p w14:paraId="1FD31EE8" w14:textId="1BFC73A2" w:rsidR="00012D9A" w:rsidRPr="00735AB7" w:rsidRDefault="00A21371" w:rsidP="00B74E64">
            <w:pPr>
              <w:pStyle w:val="NoSpacing"/>
            </w:pPr>
            <w:r>
              <w:t>8.5</w:t>
            </w:r>
          </w:p>
        </w:tc>
        <w:tc>
          <w:tcPr>
            <w:tcW w:w="2414" w:type="pct"/>
          </w:tcPr>
          <w:p w14:paraId="01555D50" w14:textId="2CD5AA8B" w:rsidR="00012D9A" w:rsidRPr="00A21371" w:rsidRDefault="00324118" w:rsidP="00B74E64">
            <w:pPr>
              <w:pStyle w:val="NoSpacing"/>
              <w:rPr>
                <w:b/>
                <w:bCs/>
              </w:rPr>
            </w:pPr>
            <w:r w:rsidRPr="00A21371">
              <w:rPr>
                <w:b/>
                <w:bCs/>
              </w:rPr>
              <w:t>Confidentiality</w:t>
            </w:r>
          </w:p>
        </w:tc>
        <w:tc>
          <w:tcPr>
            <w:tcW w:w="1035" w:type="pct"/>
          </w:tcPr>
          <w:p w14:paraId="55B7BEFB" w14:textId="77777777" w:rsidR="00012D9A" w:rsidRPr="00735AB7" w:rsidRDefault="00012D9A" w:rsidP="00B74E64">
            <w:pPr>
              <w:pStyle w:val="NoSpacing"/>
            </w:pPr>
          </w:p>
        </w:tc>
        <w:tc>
          <w:tcPr>
            <w:tcW w:w="1228" w:type="pct"/>
          </w:tcPr>
          <w:p w14:paraId="1A0B5293" w14:textId="77777777" w:rsidR="00012D9A" w:rsidRPr="00735AB7" w:rsidRDefault="00012D9A" w:rsidP="00B74E64">
            <w:pPr>
              <w:pStyle w:val="NoSpacing"/>
            </w:pPr>
          </w:p>
        </w:tc>
      </w:tr>
      <w:tr w:rsidR="00012D9A" w:rsidRPr="00735AB7" w14:paraId="045C83B4" w14:textId="76D9A549" w:rsidTr="00B74E64">
        <w:tc>
          <w:tcPr>
            <w:tcW w:w="322" w:type="pct"/>
          </w:tcPr>
          <w:p w14:paraId="769F60E9" w14:textId="14CD1E26" w:rsidR="00012D9A" w:rsidRPr="00735AB7" w:rsidRDefault="00012D9A" w:rsidP="00B74E64">
            <w:pPr>
              <w:pStyle w:val="NoSpacing"/>
            </w:pPr>
          </w:p>
        </w:tc>
        <w:tc>
          <w:tcPr>
            <w:tcW w:w="2414" w:type="pct"/>
          </w:tcPr>
          <w:p w14:paraId="31F64FB2" w14:textId="77777777" w:rsidR="00012D9A" w:rsidRDefault="00B225D1" w:rsidP="00B74E64">
            <w:pPr>
              <w:pStyle w:val="NoSpacing"/>
              <w:rPr>
                <w:b/>
                <w:bCs/>
                <w:i/>
                <w:iCs/>
                <w:sz w:val="16"/>
                <w:szCs w:val="16"/>
              </w:rPr>
            </w:pPr>
            <w:r w:rsidRPr="00B225D1">
              <w:rPr>
                <w:b/>
                <w:bCs/>
                <w:i/>
                <w:iCs/>
                <w:sz w:val="16"/>
                <w:szCs w:val="16"/>
              </w:rPr>
              <w:t xml:space="preserve">Reference: </w:t>
            </w:r>
            <w:r w:rsidR="00012D9A" w:rsidRPr="00B225D1">
              <w:rPr>
                <w:b/>
                <w:bCs/>
                <w:i/>
                <w:iCs/>
                <w:sz w:val="16"/>
                <w:szCs w:val="16"/>
              </w:rPr>
              <w:t>Clause 8.4 of ISO/IEC 17021-1:2015</w:t>
            </w:r>
          </w:p>
          <w:p w14:paraId="5B55C467" w14:textId="78B6AE74" w:rsidR="00B225D1" w:rsidRPr="008259FA" w:rsidRDefault="008259FA" w:rsidP="00B74E64">
            <w:pPr>
              <w:pStyle w:val="NoSpacing"/>
              <w:rPr>
                <w:i/>
                <w:iCs/>
              </w:rPr>
            </w:pPr>
            <w:r w:rsidRPr="008259FA">
              <w:rPr>
                <w:i/>
                <w:iCs/>
              </w:rPr>
              <w:t>8.4.1 The certification body shall be responsible, through legally enforceable agreements, for the management of all information obtained or created during the performance of certification activities at all levels of its structure, including committees and external bodies or individuals acting on its behalf.</w:t>
            </w:r>
          </w:p>
        </w:tc>
        <w:tc>
          <w:tcPr>
            <w:tcW w:w="1035" w:type="pct"/>
          </w:tcPr>
          <w:p w14:paraId="54730D25" w14:textId="77777777" w:rsidR="00012D9A" w:rsidRPr="00735AB7" w:rsidRDefault="00012D9A" w:rsidP="00B74E64">
            <w:pPr>
              <w:pStyle w:val="NoSpacing"/>
            </w:pPr>
          </w:p>
        </w:tc>
        <w:tc>
          <w:tcPr>
            <w:tcW w:w="1228" w:type="pct"/>
          </w:tcPr>
          <w:p w14:paraId="16A6CA7F" w14:textId="77777777" w:rsidR="00012D9A" w:rsidRPr="00735AB7" w:rsidRDefault="00012D9A" w:rsidP="00B74E64">
            <w:pPr>
              <w:pStyle w:val="NoSpacing"/>
            </w:pPr>
          </w:p>
        </w:tc>
      </w:tr>
      <w:tr w:rsidR="00324118" w:rsidRPr="00735AB7" w14:paraId="6C49A4D1" w14:textId="77777777" w:rsidTr="00B74E64">
        <w:tc>
          <w:tcPr>
            <w:tcW w:w="322" w:type="pct"/>
          </w:tcPr>
          <w:p w14:paraId="00A3C1AA" w14:textId="043919F4" w:rsidR="00324118" w:rsidRPr="00735AB7" w:rsidRDefault="00E81FBA" w:rsidP="00B74E64">
            <w:pPr>
              <w:pStyle w:val="NoSpacing"/>
            </w:pPr>
            <w:r>
              <w:t>8.6</w:t>
            </w:r>
          </w:p>
        </w:tc>
        <w:tc>
          <w:tcPr>
            <w:tcW w:w="2414" w:type="pct"/>
          </w:tcPr>
          <w:p w14:paraId="25494211" w14:textId="254FDF60" w:rsidR="00324118" w:rsidRPr="00A21371" w:rsidRDefault="00324118" w:rsidP="00B74E64">
            <w:pPr>
              <w:pStyle w:val="NoSpacing"/>
              <w:rPr>
                <w:b/>
                <w:bCs/>
              </w:rPr>
            </w:pPr>
            <w:r w:rsidRPr="00A21371">
              <w:rPr>
                <w:b/>
                <w:bCs/>
              </w:rPr>
              <w:t>Information exchange between a Halal certification body and its clients</w:t>
            </w:r>
          </w:p>
        </w:tc>
        <w:tc>
          <w:tcPr>
            <w:tcW w:w="1035" w:type="pct"/>
          </w:tcPr>
          <w:p w14:paraId="06785F92" w14:textId="77777777" w:rsidR="00324118" w:rsidRPr="00735AB7" w:rsidRDefault="00324118" w:rsidP="00B74E64">
            <w:pPr>
              <w:pStyle w:val="NoSpacing"/>
            </w:pPr>
          </w:p>
        </w:tc>
        <w:tc>
          <w:tcPr>
            <w:tcW w:w="1228" w:type="pct"/>
          </w:tcPr>
          <w:p w14:paraId="52F71767" w14:textId="77777777" w:rsidR="00324118" w:rsidRPr="00735AB7" w:rsidRDefault="00324118" w:rsidP="00B74E64">
            <w:pPr>
              <w:pStyle w:val="NoSpacing"/>
            </w:pPr>
          </w:p>
        </w:tc>
      </w:tr>
      <w:tr w:rsidR="00324118" w:rsidRPr="00735AB7" w14:paraId="018F454E" w14:textId="77777777" w:rsidTr="00B74E64">
        <w:tc>
          <w:tcPr>
            <w:tcW w:w="322" w:type="pct"/>
          </w:tcPr>
          <w:p w14:paraId="5B934AA5" w14:textId="77777777" w:rsidR="00324118" w:rsidRPr="00735AB7" w:rsidRDefault="00324118" w:rsidP="00B74E64">
            <w:pPr>
              <w:pStyle w:val="NoSpacing"/>
            </w:pPr>
          </w:p>
        </w:tc>
        <w:tc>
          <w:tcPr>
            <w:tcW w:w="2414" w:type="pct"/>
          </w:tcPr>
          <w:p w14:paraId="18B64CA8" w14:textId="5BBE1D1D" w:rsidR="00324118" w:rsidRPr="00481334" w:rsidRDefault="008065C1" w:rsidP="00B74E64">
            <w:pPr>
              <w:pStyle w:val="NoSpacing"/>
              <w:rPr>
                <w:b/>
                <w:bCs/>
                <w:i/>
                <w:iCs/>
                <w:sz w:val="16"/>
                <w:szCs w:val="16"/>
              </w:rPr>
            </w:pPr>
            <w:r w:rsidRPr="00B225D1">
              <w:rPr>
                <w:b/>
                <w:bCs/>
                <w:i/>
                <w:iCs/>
                <w:sz w:val="16"/>
                <w:szCs w:val="16"/>
              </w:rPr>
              <w:t>Reference:</w:t>
            </w:r>
            <w:r>
              <w:rPr>
                <w:b/>
                <w:bCs/>
                <w:i/>
                <w:iCs/>
                <w:sz w:val="16"/>
                <w:szCs w:val="16"/>
              </w:rPr>
              <w:t xml:space="preserve"> </w:t>
            </w:r>
            <w:r w:rsidR="00324118" w:rsidRPr="00481334">
              <w:rPr>
                <w:b/>
                <w:bCs/>
                <w:i/>
                <w:iCs/>
                <w:sz w:val="16"/>
                <w:szCs w:val="16"/>
              </w:rPr>
              <w:t>Clause 8.5 of ISO/IEC 17021-1:2015</w:t>
            </w:r>
          </w:p>
          <w:p w14:paraId="66F95226" w14:textId="77777777" w:rsidR="00647170" w:rsidRPr="00481334" w:rsidRDefault="00647170" w:rsidP="00B74E64">
            <w:pPr>
              <w:pStyle w:val="NoSpacing"/>
              <w:rPr>
                <w:i/>
                <w:iCs/>
              </w:rPr>
            </w:pPr>
            <w:r w:rsidRPr="00481334">
              <w:rPr>
                <w:i/>
                <w:iCs/>
              </w:rPr>
              <w:t>The certification body shall provide information and update clients on the following:</w:t>
            </w:r>
          </w:p>
          <w:p w14:paraId="642A4077" w14:textId="096EB193" w:rsidR="00647170" w:rsidRPr="00481334" w:rsidRDefault="00647170" w:rsidP="00B74E64">
            <w:pPr>
              <w:pStyle w:val="NoSpacing"/>
              <w:rPr>
                <w:i/>
                <w:iCs/>
              </w:rPr>
            </w:pPr>
            <w:r w:rsidRPr="00481334">
              <w:rPr>
                <w:i/>
                <w:iCs/>
              </w:rPr>
              <w:t>a) a detailed description of the initial and continuing certification activity, including the application, initial audits, surveillance audits, and the process for granting, refusing, maintaining of certification, expanding or reducing the scope of certification, renewing, suspending or restoring, or withdrawing of certification;</w:t>
            </w:r>
          </w:p>
          <w:p w14:paraId="43F80FE3" w14:textId="77777777" w:rsidR="00647170" w:rsidRPr="00481334" w:rsidRDefault="00647170" w:rsidP="00B74E64">
            <w:pPr>
              <w:pStyle w:val="NoSpacing"/>
              <w:rPr>
                <w:i/>
                <w:iCs/>
              </w:rPr>
            </w:pPr>
            <w:r w:rsidRPr="00481334">
              <w:rPr>
                <w:i/>
                <w:iCs/>
              </w:rPr>
              <w:t>b) the normative requirements for certification;</w:t>
            </w:r>
          </w:p>
          <w:p w14:paraId="1E865E92" w14:textId="77777777" w:rsidR="00647170" w:rsidRPr="00481334" w:rsidRDefault="00647170" w:rsidP="00B74E64">
            <w:pPr>
              <w:pStyle w:val="NoSpacing"/>
              <w:rPr>
                <w:i/>
                <w:iCs/>
              </w:rPr>
            </w:pPr>
            <w:r w:rsidRPr="00481334">
              <w:rPr>
                <w:i/>
                <w:iCs/>
              </w:rPr>
              <w:t>c) information about the fees for application, initial certification and continuing certification;</w:t>
            </w:r>
          </w:p>
          <w:p w14:paraId="23E6B81E" w14:textId="77777777" w:rsidR="00647170" w:rsidRPr="00481334" w:rsidRDefault="00647170" w:rsidP="00B74E64">
            <w:pPr>
              <w:pStyle w:val="NoSpacing"/>
              <w:rPr>
                <w:i/>
                <w:iCs/>
              </w:rPr>
            </w:pPr>
            <w:r w:rsidRPr="00481334">
              <w:rPr>
                <w:i/>
                <w:iCs/>
              </w:rPr>
              <w:t>d) the certification body’s requirements for clients to:</w:t>
            </w:r>
          </w:p>
          <w:p w14:paraId="65322FC3" w14:textId="77777777" w:rsidR="00647170" w:rsidRPr="00481334" w:rsidRDefault="00647170" w:rsidP="00B74E64">
            <w:pPr>
              <w:pStyle w:val="NoSpacing"/>
              <w:rPr>
                <w:i/>
                <w:iCs/>
              </w:rPr>
            </w:pPr>
            <w:r w:rsidRPr="00481334">
              <w:rPr>
                <w:i/>
                <w:iCs/>
              </w:rPr>
              <w:t>1) comply with certification requirements;</w:t>
            </w:r>
          </w:p>
          <w:p w14:paraId="6322C4A7" w14:textId="62149225" w:rsidR="00647170" w:rsidRPr="00481334" w:rsidRDefault="00647170" w:rsidP="00B74E64">
            <w:pPr>
              <w:pStyle w:val="NoSpacing"/>
              <w:rPr>
                <w:i/>
                <w:iCs/>
              </w:rPr>
            </w:pPr>
            <w:r w:rsidRPr="00481334">
              <w:rPr>
                <w:i/>
                <w:iCs/>
              </w:rPr>
              <w:t>2) make all necessary arrangements for the conduct of the audits, including provision for examining documentation and the access to all processes and areas, records and personnel for the purposes of initial certification, surveillance, recertification and resolution of complaints;</w:t>
            </w:r>
          </w:p>
          <w:p w14:paraId="58E27A31" w14:textId="4E6C8F88" w:rsidR="00647170" w:rsidRPr="00481334" w:rsidRDefault="00647170" w:rsidP="00B74E64">
            <w:pPr>
              <w:pStyle w:val="NoSpacing"/>
              <w:rPr>
                <w:i/>
                <w:iCs/>
              </w:rPr>
            </w:pPr>
            <w:r w:rsidRPr="00481334">
              <w:rPr>
                <w:i/>
                <w:iCs/>
              </w:rPr>
              <w:lastRenderedPageBreak/>
              <w:t>3) make provisions, where applicable, to accommodate the presence of observers (e.g. accreditation assessors or trainee auditor);</w:t>
            </w:r>
          </w:p>
          <w:p w14:paraId="77CCB7E8" w14:textId="562486F0" w:rsidR="00647170" w:rsidRPr="00481334" w:rsidRDefault="00647170" w:rsidP="00B74E64">
            <w:pPr>
              <w:pStyle w:val="NoSpacing"/>
              <w:rPr>
                <w:i/>
                <w:iCs/>
              </w:rPr>
            </w:pPr>
            <w:r w:rsidRPr="00481334">
              <w:rPr>
                <w:i/>
                <w:iCs/>
              </w:rPr>
              <w:t xml:space="preserve">e) documents describing the rights and duties of certified clients, </w:t>
            </w:r>
          </w:p>
          <w:p w14:paraId="3CA3806C" w14:textId="50D37EDA" w:rsidR="00647170" w:rsidRPr="00481334" w:rsidRDefault="00647170" w:rsidP="00B74E64">
            <w:pPr>
              <w:pStyle w:val="NoSpacing"/>
              <w:rPr>
                <w:i/>
                <w:iCs/>
              </w:rPr>
            </w:pPr>
            <w:r w:rsidRPr="00481334">
              <w:rPr>
                <w:i/>
                <w:iCs/>
              </w:rPr>
              <w:t>f) information on processes for handling complaints and appeals.</w:t>
            </w:r>
          </w:p>
        </w:tc>
        <w:tc>
          <w:tcPr>
            <w:tcW w:w="1035" w:type="pct"/>
          </w:tcPr>
          <w:p w14:paraId="678278F6" w14:textId="77777777" w:rsidR="00324118" w:rsidRPr="00735AB7" w:rsidRDefault="00324118" w:rsidP="00B74E64">
            <w:pPr>
              <w:pStyle w:val="NoSpacing"/>
            </w:pPr>
          </w:p>
        </w:tc>
        <w:tc>
          <w:tcPr>
            <w:tcW w:w="1228" w:type="pct"/>
          </w:tcPr>
          <w:p w14:paraId="13676B62" w14:textId="77777777" w:rsidR="00324118" w:rsidRPr="00735AB7" w:rsidRDefault="00324118" w:rsidP="00B74E64">
            <w:pPr>
              <w:pStyle w:val="NoSpacing"/>
            </w:pPr>
          </w:p>
        </w:tc>
      </w:tr>
      <w:tr w:rsidR="004C10E1" w:rsidRPr="00735AB7" w14:paraId="6BEFBB2F" w14:textId="77777777" w:rsidTr="00B74E64">
        <w:tc>
          <w:tcPr>
            <w:tcW w:w="322" w:type="pct"/>
          </w:tcPr>
          <w:p w14:paraId="617838D6" w14:textId="6C00F1D9" w:rsidR="004C10E1" w:rsidRPr="00735AB7" w:rsidRDefault="00061659" w:rsidP="00B74E64">
            <w:pPr>
              <w:pStyle w:val="NoSpacing"/>
            </w:pPr>
            <w:r>
              <w:t>9</w:t>
            </w:r>
          </w:p>
        </w:tc>
        <w:tc>
          <w:tcPr>
            <w:tcW w:w="2414" w:type="pct"/>
          </w:tcPr>
          <w:p w14:paraId="5C2945AE" w14:textId="657EDF01" w:rsidR="004C10E1" w:rsidRPr="00421783" w:rsidRDefault="004C10E1" w:rsidP="00B74E64">
            <w:pPr>
              <w:pStyle w:val="NoSpacing"/>
              <w:rPr>
                <w:b/>
                <w:bCs/>
              </w:rPr>
            </w:pPr>
            <w:r w:rsidRPr="00421783">
              <w:rPr>
                <w:b/>
                <w:bCs/>
              </w:rPr>
              <w:t>PROCESS REQUIREMENTS</w:t>
            </w:r>
          </w:p>
        </w:tc>
        <w:tc>
          <w:tcPr>
            <w:tcW w:w="1035" w:type="pct"/>
          </w:tcPr>
          <w:p w14:paraId="3662F92E" w14:textId="77777777" w:rsidR="004C10E1" w:rsidRPr="00735AB7" w:rsidRDefault="004C10E1" w:rsidP="00B74E64">
            <w:pPr>
              <w:pStyle w:val="NoSpacing"/>
            </w:pPr>
          </w:p>
        </w:tc>
        <w:tc>
          <w:tcPr>
            <w:tcW w:w="1228" w:type="pct"/>
          </w:tcPr>
          <w:p w14:paraId="0DFE32CE" w14:textId="77777777" w:rsidR="004C10E1" w:rsidRPr="00735AB7" w:rsidRDefault="004C10E1" w:rsidP="00B74E64">
            <w:pPr>
              <w:pStyle w:val="NoSpacing"/>
            </w:pPr>
          </w:p>
        </w:tc>
      </w:tr>
      <w:tr w:rsidR="004C10E1" w:rsidRPr="00735AB7" w14:paraId="1A23A6BA" w14:textId="77777777" w:rsidTr="00B74E64">
        <w:tc>
          <w:tcPr>
            <w:tcW w:w="322" w:type="pct"/>
          </w:tcPr>
          <w:p w14:paraId="025BD262" w14:textId="3DCB189A" w:rsidR="004C10E1" w:rsidRPr="00735AB7" w:rsidRDefault="004C10E1" w:rsidP="00B74E64">
            <w:pPr>
              <w:pStyle w:val="NoSpacing"/>
            </w:pPr>
            <w:r>
              <w:t>9.1</w:t>
            </w:r>
          </w:p>
        </w:tc>
        <w:tc>
          <w:tcPr>
            <w:tcW w:w="2414" w:type="pct"/>
          </w:tcPr>
          <w:p w14:paraId="6E43A2DD" w14:textId="1E019558" w:rsidR="004C10E1" w:rsidRPr="00D21927" w:rsidRDefault="004C10E1" w:rsidP="00B74E64">
            <w:pPr>
              <w:pStyle w:val="NoSpacing"/>
              <w:rPr>
                <w:b/>
                <w:bCs/>
              </w:rPr>
            </w:pPr>
            <w:r w:rsidRPr="00D21927">
              <w:rPr>
                <w:b/>
                <w:bCs/>
              </w:rPr>
              <w:t>General requirements</w:t>
            </w:r>
          </w:p>
          <w:p w14:paraId="7DC3AB93" w14:textId="6760C103" w:rsidR="004C10E1" w:rsidRDefault="004C10E1" w:rsidP="00B74E64">
            <w:pPr>
              <w:pStyle w:val="NoSpacing"/>
            </w:pPr>
            <w:r>
              <w:t>The halal certification body shall precisely define the scope of certification in terms of halal product/service categories (e.g. primary (raw material or intermediate product) production, food processing, packaging material production etc.), category(</w:t>
            </w:r>
            <w:proofErr w:type="spellStart"/>
            <w:r>
              <w:t>ies</w:t>
            </w:r>
            <w:proofErr w:type="spellEnd"/>
            <w:r>
              <w:t>) and sectors according to Annex A. The halal certification body shall not exclude part of the processes, sectors, products or services from the scope of certification when those processes, sectors, products or services have an influence on the halal requirements of the end products.</w:t>
            </w:r>
          </w:p>
          <w:p w14:paraId="17A2B386" w14:textId="77777777" w:rsidR="004C10E1" w:rsidRDefault="004C10E1" w:rsidP="00B74E64">
            <w:pPr>
              <w:pStyle w:val="NoSpacing"/>
            </w:pPr>
          </w:p>
        </w:tc>
        <w:tc>
          <w:tcPr>
            <w:tcW w:w="1035" w:type="pct"/>
          </w:tcPr>
          <w:p w14:paraId="57CDDED1" w14:textId="77777777" w:rsidR="004C10E1" w:rsidRPr="00735AB7" w:rsidRDefault="004C10E1" w:rsidP="00B74E64">
            <w:pPr>
              <w:pStyle w:val="NoSpacing"/>
            </w:pPr>
          </w:p>
        </w:tc>
        <w:tc>
          <w:tcPr>
            <w:tcW w:w="1228" w:type="pct"/>
          </w:tcPr>
          <w:p w14:paraId="0FE9DF2E" w14:textId="77777777" w:rsidR="004C10E1" w:rsidRPr="00735AB7" w:rsidRDefault="004C10E1" w:rsidP="00B74E64">
            <w:pPr>
              <w:pStyle w:val="NoSpacing"/>
            </w:pPr>
          </w:p>
        </w:tc>
      </w:tr>
      <w:tr w:rsidR="00012D9A" w:rsidRPr="00735AB7" w14:paraId="462FC12D" w14:textId="4F20773F" w:rsidTr="00B74E64">
        <w:tc>
          <w:tcPr>
            <w:tcW w:w="322" w:type="pct"/>
          </w:tcPr>
          <w:p w14:paraId="19875930" w14:textId="0D349C94" w:rsidR="00012D9A" w:rsidRPr="00735AB7" w:rsidRDefault="00E81FBA" w:rsidP="00B74E64">
            <w:pPr>
              <w:pStyle w:val="NoSpacing"/>
            </w:pPr>
            <w:r>
              <w:t>9.1.3</w:t>
            </w:r>
          </w:p>
        </w:tc>
        <w:tc>
          <w:tcPr>
            <w:tcW w:w="2414" w:type="pct"/>
          </w:tcPr>
          <w:p w14:paraId="787546F3" w14:textId="2580B608" w:rsidR="00012D9A" w:rsidRPr="00421783" w:rsidRDefault="00012D9A" w:rsidP="00B74E64">
            <w:pPr>
              <w:pStyle w:val="NoSpacing"/>
              <w:rPr>
                <w:b/>
                <w:bCs/>
              </w:rPr>
            </w:pPr>
            <w:r w:rsidRPr="00421783">
              <w:rPr>
                <w:b/>
                <w:bCs/>
              </w:rPr>
              <w:t>Audit program</w:t>
            </w:r>
          </w:p>
        </w:tc>
        <w:tc>
          <w:tcPr>
            <w:tcW w:w="1035" w:type="pct"/>
          </w:tcPr>
          <w:p w14:paraId="3587978D" w14:textId="77777777" w:rsidR="00012D9A" w:rsidRPr="00735AB7" w:rsidRDefault="00012D9A" w:rsidP="00B74E64">
            <w:pPr>
              <w:pStyle w:val="NoSpacing"/>
            </w:pPr>
          </w:p>
        </w:tc>
        <w:tc>
          <w:tcPr>
            <w:tcW w:w="1228" w:type="pct"/>
          </w:tcPr>
          <w:p w14:paraId="2B8B898C" w14:textId="1F6FF115" w:rsidR="00012D9A" w:rsidRPr="000C3121" w:rsidRDefault="00012D9A" w:rsidP="00B74E64">
            <w:pPr>
              <w:pStyle w:val="NoSpacing"/>
            </w:pPr>
          </w:p>
        </w:tc>
      </w:tr>
      <w:tr w:rsidR="00012D9A" w:rsidRPr="00735AB7" w14:paraId="45E81EF1" w14:textId="23289BA6" w:rsidTr="00B74E64">
        <w:tc>
          <w:tcPr>
            <w:tcW w:w="322" w:type="pct"/>
          </w:tcPr>
          <w:p w14:paraId="3112C094" w14:textId="6829E6CC" w:rsidR="00012D9A" w:rsidRPr="00735AB7" w:rsidRDefault="00E81FBA" w:rsidP="00B74E64">
            <w:pPr>
              <w:pStyle w:val="NoSpacing"/>
            </w:pPr>
            <w:r>
              <w:t>9.1.4</w:t>
            </w:r>
          </w:p>
        </w:tc>
        <w:tc>
          <w:tcPr>
            <w:tcW w:w="2414" w:type="pct"/>
          </w:tcPr>
          <w:p w14:paraId="3772B074" w14:textId="59038447" w:rsidR="00012D9A" w:rsidRPr="00421783" w:rsidRDefault="00012D9A" w:rsidP="00B74E64">
            <w:pPr>
              <w:pStyle w:val="NoSpacing"/>
              <w:rPr>
                <w:b/>
                <w:bCs/>
              </w:rPr>
            </w:pPr>
            <w:r w:rsidRPr="00421783">
              <w:rPr>
                <w:b/>
                <w:bCs/>
              </w:rPr>
              <w:t>Audit plan</w:t>
            </w:r>
          </w:p>
        </w:tc>
        <w:tc>
          <w:tcPr>
            <w:tcW w:w="1035" w:type="pct"/>
          </w:tcPr>
          <w:p w14:paraId="4C5D9833" w14:textId="77777777" w:rsidR="00012D9A" w:rsidRPr="00735AB7" w:rsidRDefault="00012D9A" w:rsidP="00B74E64">
            <w:pPr>
              <w:pStyle w:val="NoSpacing"/>
            </w:pPr>
          </w:p>
        </w:tc>
        <w:tc>
          <w:tcPr>
            <w:tcW w:w="1228" w:type="pct"/>
          </w:tcPr>
          <w:p w14:paraId="67E7F656" w14:textId="77777777" w:rsidR="00012D9A" w:rsidRPr="00735AB7" w:rsidRDefault="00012D9A" w:rsidP="00B74E64">
            <w:pPr>
              <w:pStyle w:val="NoSpacing"/>
            </w:pPr>
          </w:p>
        </w:tc>
      </w:tr>
      <w:tr w:rsidR="00012D9A" w:rsidRPr="00735AB7" w14:paraId="5C14AC4B" w14:textId="48E22293" w:rsidTr="00B74E64">
        <w:tc>
          <w:tcPr>
            <w:tcW w:w="322" w:type="pct"/>
          </w:tcPr>
          <w:p w14:paraId="74F7E45B" w14:textId="28DA87D1" w:rsidR="00012D9A" w:rsidRPr="00735AB7" w:rsidRDefault="00E81FBA" w:rsidP="00B74E64">
            <w:pPr>
              <w:pStyle w:val="NoSpacing"/>
            </w:pPr>
            <w:r>
              <w:t>9.1.5</w:t>
            </w:r>
          </w:p>
        </w:tc>
        <w:tc>
          <w:tcPr>
            <w:tcW w:w="2414" w:type="pct"/>
          </w:tcPr>
          <w:p w14:paraId="6DEA21C9" w14:textId="7676E9FE" w:rsidR="00012D9A" w:rsidRPr="00735AB7" w:rsidRDefault="00012D9A" w:rsidP="00B74E64">
            <w:pPr>
              <w:pStyle w:val="NoSpacing"/>
            </w:pPr>
            <w:r>
              <w:t>The halal certification body shall have documented procedures for determining</w:t>
            </w:r>
            <w:r w:rsidR="00061659">
              <w:t xml:space="preserve"> </w:t>
            </w:r>
            <w:r>
              <w:t>audit time, and for each client the halal certification body shall determine the time</w:t>
            </w:r>
            <w:r w:rsidR="00061659">
              <w:t xml:space="preserve"> </w:t>
            </w:r>
            <w:r>
              <w:t>needed to plan and accomplish a complete and effective audit of the client’s</w:t>
            </w:r>
            <w:r w:rsidR="00E01BAC">
              <w:t xml:space="preserve"> </w:t>
            </w:r>
            <w:r>
              <w:t>product/service and/or FSMS. The audit time determined by the halal certification</w:t>
            </w:r>
            <w:r w:rsidR="00061659">
              <w:t xml:space="preserve"> </w:t>
            </w:r>
            <w:r>
              <w:t xml:space="preserve">body, and the justification for the determination, shall be recorded. </w:t>
            </w:r>
          </w:p>
          <w:p w14:paraId="65006AF9" w14:textId="2673897E" w:rsidR="00012D9A" w:rsidRPr="00735AB7" w:rsidRDefault="00012D9A" w:rsidP="00B74E64">
            <w:pPr>
              <w:pStyle w:val="NoSpacing"/>
            </w:pPr>
          </w:p>
        </w:tc>
        <w:tc>
          <w:tcPr>
            <w:tcW w:w="1035" w:type="pct"/>
          </w:tcPr>
          <w:p w14:paraId="745C55A7" w14:textId="77777777" w:rsidR="00012D9A" w:rsidRPr="00735AB7" w:rsidRDefault="00012D9A" w:rsidP="00B74E64">
            <w:pPr>
              <w:pStyle w:val="NoSpacing"/>
            </w:pPr>
          </w:p>
        </w:tc>
        <w:tc>
          <w:tcPr>
            <w:tcW w:w="1228" w:type="pct"/>
          </w:tcPr>
          <w:p w14:paraId="2655395F" w14:textId="77777777" w:rsidR="00012D9A" w:rsidRPr="00735AB7" w:rsidRDefault="00012D9A" w:rsidP="00B74E64">
            <w:pPr>
              <w:pStyle w:val="NoSpacing"/>
            </w:pPr>
          </w:p>
        </w:tc>
      </w:tr>
      <w:tr w:rsidR="00012D9A" w:rsidRPr="00735AB7" w14:paraId="1AD38362" w14:textId="2E86AE6E" w:rsidTr="00B74E64">
        <w:trPr>
          <w:trHeight w:val="506"/>
        </w:trPr>
        <w:tc>
          <w:tcPr>
            <w:tcW w:w="322" w:type="pct"/>
          </w:tcPr>
          <w:p w14:paraId="2022B149" w14:textId="68193302" w:rsidR="00012D9A" w:rsidRPr="00735AB7" w:rsidRDefault="00061659" w:rsidP="00B74E64">
            <w:pPr>
              <w:pStyle w:val="NoSpacing"/>
            </w:pPr>
            <w:r>
              <w:t>9.1.8</w:t>
            </w:r>
          </w:p>
        </w:tc>
        <w:tc>
          <w:tcPr>
            <w:tcW w:w="2414" w:type="pct"/>
          </w:tcPr>
          <w:p w14:paraId="7E2B88E5" w14:textId="36651B7C" w:rsidR="00061659" w:rsidRDefault="00012D9A" w:rsidP="00B74E64">
            <w:pPr>
              <w:pStyle w:val="NoSpacing"/>
              <w:rPr>
                <w:b/>
                <w:bCs/>
              </w:rPr>
            </w:pPr>
            <w:r>
              <w:t>The halal certification body shall provide a written report for each audit. The report</w:t>
            </w:r>
            <w:r w:rsidR="00061659">
              <w:t xml:space="preserve"> </w:t>
            </w:r>
            <w:r>
              <w:t>shall be based on relevant guidance provided in ISO 19011. The audit team may</w:t>
            </w:r>
            <w:r w:rsidR="00061659">
              <w:t xml:space="preserve"> </w:t>
            </w:r>
            <w:r>
              <w:t>identify opportunities for improvement but shall not recommend specific solutions</w:t>
            </w:r>
            <w:r w:rsidR="00061659">
              <w:t xml:space="preserve"> </w:t>
            </w:r>
            <w:r>
              <w:t>perceived as consultancy. Ownership of the audit report shall be maintained by the</w:t>
            </w:r>
            <w:r w:rsidR="00E01BAC">
              <w:t xml:space="preserve"> </w:t>
            </w:r>
            <w:r>
              <w:t>halal certification body.</w:t>
            </w:r>
            <w:r w:rsidR="00310EEA" w:rsidRPr="00012D9A">
              <w:rPr>
                <w:b/>
                <w:bCs/>
              </w:rPr>
              <w:t xml:space="preserve"> </w:t>
            </w:r>
          </w:p>
          <w:p w14:paraId="09519BD2" w14:textId="1EB2257A" w:rsidR="00012D9A" w:rsidRPr="00735AB7" w:rsidRDefault="00310EEA" w:rsidP="00B74E64">
            <w:pPr>
              <w:pStyle w:val="NoSpacing"/>
            </w:pPr>
            <w:r w:rsidRPr="00061659">
              <w:t>If the product/service is in the food-chain operations, the report shall include references</w:t>
            </w:r>
            <w:r w:rsidR="00E01BAC">
              <w:t xml:space="preserve"> </w:t>
            </w:r>
            <w:r w:rsidRPr="00061659">
              <w:t>to issues relevant to the FSMS.</w:t>
            </w:r>
          </w:p>
        </w:tc>
        <w:tc>
          <w:tcPr>
            <w:tcW w:w="1035" w:type="pct"/>
          </w:tcPr>
          <w:p w14:paraId="0C9B64EF" w14:textId="77777777" w:rsidR="00012D9A" w:rsidRPr="00735AB7" w:rsidRDefault="00012D9A" w:rsidP="00B74E64">
            <w:pPr>
              <w:pStyle w:val="NoSpacing"/>
            </w:pPr>
          </w:p>
        </w:tc>
        <w:tc>
          <w:tcPr>
            <w:tcW w:w="1228" w:type="pct"/>
          </w:tcPr>
          <w:p w14:paraId="7FDE7F49" w14:textId="77777777" w:rsidR="00012D9A" w:rsidRPr="00735AB7" w:rsidRDefault="00012D9A" w:rsidP="00B74E64">
            <w:pPr>
              <w:pStyle w:val="NoSpacing"/>
            </w:pPr>
          </w:p>
        </w:tc>
      </w:tr>
      <w:tr w:rsidR="00012D9A" w:rsidRPr="00A1154D" w14:paraId="40759B54" w14:textId="07FA989F" w:rsidTr="00B74E64">
        <w:tc>
          <w:tcPr>
            <w:tcW w:w="322" w:type="pct"/>
          </w:tcPr>
          <w:p w14:paraId="3FC923BC" w14:textId="42D517A8" w:rsidR="00012D9A" w:rsidRPr="00735AB7" w:rsidRDefault="00E81FBA" w:rsidP="00B74E64">
            <w:pPr>
              <w:pStyle w:val="NoSpacing"/>
            </w:pPr>
            <w:r>
              <w:t>9.2</w:t>
            </w:r>
          </w:p>
        </w:tc>
        <w:tc>
          <w:tcPr>
            <w:tcW w:w="2414" w:type="pct"/>
          </w:tcPr>
          <w:p w14:paraId="226CBC04" w14:textId="76F8D375" w:rsidR="00012D9A" w:rsidRPr="00421783" w:rsidRDefault="0007216F" w:rsidP="00B74E64">
            <w:pPr>
              <w:pStyle w:val="NoSpacing"/>
              <w:tabs>
                <w:tab w:val="left" w:pos="1820"/>
              </w:tabs>
              <w:rPr>
                <w:b/>
                <w:bCs/>
              </w:rPr>
            </w:pPr>
            <w:r w:rsidRPr="00421783">
              <w:rPr>
                <w:b/>
                <w:bCs/>
              </w:rPr>
              <w:t>Initial audit and halal certification</w:t>
            </w:r>
          </w:p>
        </w:tc>
        <w:tc>
          <w:tcPr>
            <w:tcW w:w="1035" w:type="pct"/>
          </w:tcPr>
          <w:p w14:paraId="16D98850" w14:textId="77777777" w:rsidR="00012D9A" w:rsidRPr="00A1154D" w:rsidRDefault="00012D9A" w:rsidP="00B74E64">
            <w:pPr>
              <w:pStyle w:val="NoSpacing"/>
              <w:rPr>
                <w:b/>
                <w:bCs/>
              </w:rPr>
            </w:pPr>
          </w:p>
        </w:tc>
        <w:tc>
          <w:tcPr>
            <w:tcW w:w="1228" w:type="pct"/>
          </w:tcPr>
          <w:p w14:paraId="33BDBCD7" w14:textId="77777777" w:rsidR="00012D9A" w:rsidRPr="00A1154D" w:rsidRDefault="00012D9A" w:rsidP="00B74E64">
            <w:pPr>
              <w:pStyle w:val="NoSpacing"/>
              <w:rPr>
                <w:b/>
                <w:bCs/>
              </w:rPr>
            </w:pPr>
          </w:p>
        </w:tc>
      </w:tr>
      <w:tr w:rsidR="00012D9A" w:rsidRPr="00735AB7" w14:paraId="15A72ED1" w14:textId="11025CF9" w:rsidTr="00B74E64">
        <w:trPr>
          <w:trHeight w:val="295"/>
        </w:trPr>
        <w:tc>
          <w:tcPr>
            <w:tcW w:w="322" w:type="pct"/>
          </w:tcPr>
          <w:p w14:paraId="7AD4AFFE" w14:textId="28AC0D50" w:rsidR="00012D9A" w:rsidRPr="00735AB7" w:rsidRDefault="00E81FBA" w:rsidP="00B74E64">
            <w:pPr>
              <w:pStyle w:val="NoSpacing"/>
            </w:pPr>
            <w:r>
              <w:t>9.2.1</w:t>
            </w:r>
          </w:p>
        </w:tc>
        <w:tc>
          <w:tcPr>
            <w:tcW w:w="2414" w:type="pct"/>
          </w:tcPr>
          <w:p w14:paraId="4C70923E" w14:textId="33547677" w:rsidR="00012D9A" w:rsidRPr="00421783" w:rsidRDefault="0007216F" w:rsidP="00B74E64">
            <w:pPr>
              <w:pStyle w:val="NoSpacing"/>
              <w:rPr>
                <w:b/>
                <w:bCs/>
              </w:rPr>
            </w:pPr>
            <w:r w:rsidRPr="00421783">
              <w:rPr>
                <w:b/>
                <w:bCs/>
              </w:rPr>
              <w:t>Application</w:t>
            </w:r>
          </w:p>
        </w:tc>
        <w:tc>
          <w:tcPr>
            <w:tcW w:w="1035" w:type="pct"/>
          </w:tcPr>
          <w:p w14:paraId="20B4E910" w14:textId="77777777" w:rsidR="00012D9A" w:rsidRPr="00735AB7" w:rsidRDefault="00012D9A" w:rsidP="00B74E64">
            <w:pPr>
              <w:pStyle w:val="NoSpacing"/>
            </w:pPr>
          </w:p>
        </w:tc>
        <w:tc>
          <w:tcPr>
            <w:tcW w:w="1228" w:type="pct"/>
          </w:tcPr>
          <w:p w14:paraId="22B58045" w14:textId="77777777" w:rsidR="00012D9A" w:rsidRPr="00735AB7" w:rsidRDefault="00012D9A" w:rsidP="00B74E64">
            <w:pPr>
              <w:pStyle w:val="NoSpacing"/>
            </w:pPr>
          </w:p>
        </w:tc>
      </w:tr>
      <w:tr w:rsidR="00012D9A" w:rsidRPr="00735AB7" w14:paraId="051AACA3" w14:textId="2806994E" w:rsidTr="00B74E64">
        <w:tc>
          <w:tcPr>
            <w:tcW w:w="322" w:type="pct"/>
          </w:tcPr>
          <w:p w14:paraId="49BBB6AE" w14:textId="62C70ED8" w:rsidR="00012D9A" w:rsidRPr="00735AB7" w:rsidRDefault="00E81FBA" w:rsidP="00B74E64">
            <w:pPr>
              <w:pStyle w:val="NoSpacing"/>
            </w:pPr>
            <w:r w:rsidRPr="00310EEA">
              <w:t>9.2.2</w:t>
            </w:r>
          </w:p>
        </w:tc>
        <w:tc>
          <w:tcPr>
            <w:tcW w:w="2414" w:type="pct"/>
          </w:tcPr>
          <w:p w14:paraId="415C183D" w14:textId="614658BC" w:rsidR="00012D9A" w:rsidRPr="00735AB7" w:rsidRDefault="0007216F" w:rsidP="00B74E64">
            <w:pPr>
              <w:pStyle w:val="NoSpacing"/>
            </w:pPr>
            <w:r w:rsidRPr="00310EEA">
              <w:t>Application review</w:t>
            </w:r>
          </w:p>
        </w:tc>
        <w:tc>
          <w:tcPr>
            <w:tcW w:w="1035" w:type="pct"/>
          </w:tcPr>
          <w:p w14:paraId="469E3D69" w14:textId="77777777" w:rsidR="00012D9A" w:rsidRPr="00735AB7" w:rsidRDefault="00012D9A" w:rsidP="00B74E64">
            <w:pPr>
              <w:pStyle w:val="NoSpacing"/>
            </w:pPr>
          </w:p>
        </w:tc>
        <w:tc>
          <w:tcPr>
            <w:tcW w:w="1228" w:type="pct"/>
          </w:tcPr>
          <w:p w14:paraId="20340EB1" w14:textId="77777777" w:rsidR="00012D9A" w:rsidRPr="00735AB7" w:rsidRDefault="00012D9A" w:rsidP="00B74E64">
            <w:pPr>
              <w:pStyle w:val="NoSpacing"/>
            </w:pPr>
          </w:p>
        </w:tc>
      </w:tr>
      <w:tr w:rsidR="00012D9A" w:rsidRPr="00735AB7" w14:paraId="0C754110" w14:textId="1CFDB6CF" w:rsidTr="00B74E64">
        <w:tc>
          <w:tcPr>
            <w:tcW w:w="322" w:type="pct"/>
          </w:tcPr>
          <w:p w14:paraId="59C85CE5" w14:textId="72BFD7C3" w:rsidR="00012D9A" w:rsidRPr="00735AB7" w:rsidRDefault="00E81FBA" w:rsidP="00B74E64">
            <w:pPr>
              <w:pStyle w:val="NoSpacing"/>
            </w:pPr>
            <w:r>
              <w:t>9.2.3</w:t>
            </w:r>
          </w:p>
        </w:tc>
        <w:tc>
          <w:tcPr>
            <w:tcW w:w="2414" w:type="pct"/>
          </w:tcPr>
          <w:p w14:paraId="76A0A8B6" w14:textId="031C60F2" w:rsidR="00012D9A" w:rsidRPr="00735AB7" w:rsidRDefault="0007216F" w:rsidP="00B74E64">
            <w:pPr>
              <w:pStyle w:val="NoSpacing"/>
              <w:tabs>
                <w:tab w:val="left" w:pos="1164"/>
              </w:tabs>
            </w:pPr>
            <w:r>
              <w:t>Initial halal certification audit</w:t>
            </w:r>
          </w:p>
        </w:tc>
        <w:tc>
          <w:tcPr>
            <w:tcW w:w="1035" w:type="pct"/>
          </w:tcPr>
          <w:p w14:paraId="2E64A102" w14:textId="77777777" w:rsidR="00012D9A" w:rsidRPr="00735AB7" w:rsidRDefault="00012D9A" w:rsidP="00B74E64">
            <w:pPr>
              <w:pStyle w:val="NoSpacing"/>
            </w:pPr>
          </w:p>
        </w:tc>
        <w:tc>
          <w:tcPr>
            <w:tcW w:w="1228" w:type="pct"/>
          </w:tcPr>
          <w:p w14:paraId="4C5AF35F" w14:textId="77777777" w:rsidR="00012D9A" w:rsidRPr="00735AB7" w:rsidRDefault="00012D9A" w:rsidP="00B74E64">
            <w:pPr>
              <w:pStyle w:val="NoSpacing"/>
            </w:pPr>
          </w:p>
        </w:tc>
      </w:tr>
      <w:tr w:rsidR="00012D9A" w:rsidRPr="00735AB7" w14:paraId="34073318" w14:textId="58376AFD" w:rsidTr="00B74E64">
        <w:tc>
          <w:tcPr>
            <w:tcW w:w="322" w:type="pct"/>
          </w:tcPr>
          <w:p w14:paraId="094DA881" w14:textId="77777777" w:rsidR="00012D9A" w:rsidRPr="00735AB7" w:rsidRDefault="00012D9A" w:rsidP="00B74E64">
            <w:pPr>
              <w:pStyle w:val="NoSpacing"/>
            </w:pPr>
          </w:p>
        </w:tc>
        <w:tc>
          <w:tcPr>
            <w:tcW w:w="2414" w:type="pct"/>
          </w:tcPr>
          <w:p w14:paraId="61573B87" w14:textId="311FF0F1" w:rsidR="00A52A2D" w:rsidRDefault="00310EEA" w:rsidP="00B74E64">
            <w:pPr>
              <w:pStyle w:val="NoSpacing"/>
            </w:pPr>
            <w:r>
              <w:t>The initial certification audit of halal product/service/process and/or management</w:t>
            </w:r>
            <w:r w:rsidR="00E01BAC">
              <w:t xml:space="preserve"> </w:t>
            </w:r>
            <w:r>
              <w:t xml:space="preserve">system shall be conducted in two stages: </w:t>
            </w:r>
          </w:p>
          <w:p w14:paraId="4044E02D" w14:textId="3466A867" w:rsidR="00310EEA" w:rsidRDefault="00310EEA" w:rsidP="00B74E64">
            <w:pPr>
              <w:pStyle w:val="NoSpacing"/>
            </w:pPr>
            <w:r>
              <w:t>stage 1 and stage 2.</w:t>
            </w:r>
          </w:p>
          <w:p w14:paraId="03461E5B" w14:textId="47E013A7" w:rsidR="00012D9A" w:rsidRPr="00735AB7" w:rsidRDefault="00012D9A" w:rsidP="00B74E64">
            <w:pPr>
              <w:pStyle w:val="NoSpacing"/>
            </w:pPr>
          </w:p>
        </w:tc>
        <w:tc>
          <w:tcPr>
            <w:tcW w:w="1035" w:type="pct"/>
          </w:tcPr>
          <w:p w14:paraId="3567B1A6" w14:textId="77777777" w:rsidR="00012D9A" w:rsidRPr="00735AB7" w:rsidRDefault="00012D9A" w:rsidP="00B74E64">
            <w:pPr>
              <w:pStyle w:val="NoSpacing"/>
            </w:pPr>
          </w:p>
        </w:tc>
        <w:tc>
          <w:tcPr>
            <w:tcW w:w="1228" w:type="pct"/>
          </w:tcPr>
          <w:p w14:paraId="61103FD4" w14:textId="77777777" w:rsidR="00012D9A" w:rsidRPr="00735AB7" w:rsidRDefault="00012D9A" w:rsidP="00B74E64">
            <w:pPr>
              <w:pStyle w:val="NoSpacing"/>
            </w:pPr>
          </w:p>
        </w:tc>
      </w:tr>
      <w:tr w:rsidR="0050094C" w:rsidRPr="00735AB7" w14:paraId="5F56BA6D" w14:textId="77777777" w:rsidTr="00B74E64">
        <w:tc>
          <w:tcPr>
            <w:tcW w:w="322" w:type="pct"/>
          </w:tcPr>
          <w:p w14:paraId="2B5BE65F" w14:textId="2A7878FE" w:rsidR="0050094C" w:rsidRPr="00735AB7" w:rsidRDefault="0050094C" w:rsidP="0050094C">
            <w:pPr>
              <w:pStyle w:val="NoSpacing"/>
            </w:pPr>
            <w:r>
              <w:t>9.2.6</w:t>
            </w:r>
          </w:p>
        </w:tc>
        <w:tc>
          <w:tcPr>
            <w:tcW w:w="2414" w:type="pct"/>
          </w:tcPr>
          <w:p w14:paraId="7FA1A7B8" w14:textId="6AC66317" w:rsidR="0050094C" w:rsidRDefault="0050094C" w:rsidP="0050094C">
            <w:pPr>
              <w:pStyle w:val="NoSpacing"/>
            </w:pPr>
            <w:r w:rsidRPr="000254D2">
              <w:rPr>
                <w:b/>
                <w:bCs/>
              </w:rPr>
              <w:t>Sampling</w:t>
            </w:r>
          </w:p>
        </w:tc>
        <w:tc>
          <w:tcPr>
            <w:tcW w:w="1035" w:type="pct"/>
          </w:tcPr>
          <w:p w14:paraId="77AC3C8B" w14:textId="77777777" w:rsidR="0050094C" w:rsidRPr="00735AB7" w:rsidRDefault="0050094C" w:rsidP="0050094C">
            <w:pPr>
              <w:pStyle w:val="NoSpacing"/>
            </w:pPr>
          </w:p>
        </w:tc>
        <w:tc>
          <w:tcPr>
            <w:tcW w:w="1228" w:type="pct"/>
          </w:tcPr>
          <w:p w14:paraId="259BA6B2" w14:textId="77777777" w:rsidR="0050094C" w:rsidRPr="00735AB7" w:rsidRDefault="0050094C" w:rsidP="0050094C">
            <w:pPr>
              <w:pStyle w:val="NoSpacing"/>
            </w:pPr>
          </w:p>
        </w:tc>
      </w:tr>
      <w:tr w:rsidR="0050094C" w:rsidRPr="00735AB7" w14:paraId="1F8FF472" w14:textId="6AAFD854" w:rsidTr="00B74E64">
        <w:tc>
          <w:tcPr>
            <w:tcW w:w="322" w:type="pct"/>
          </w:tcPr>
          <w:p w14:paraId="2C7ED57D" w14:textId="7F29A1AE" w:rsidR="0050094C" w:rsidRPr="00735AB7" w:rsidRDefault="0050094C" w:rsidP="0050094C">
            <w:pPr>
              <w:pStyle w:val="NoSpacing"/>
            </w:pPr>
            <w:r>
              <w:t>9.2.7</w:t>
            </w:r>
          </w:p>
        </w:tc>
        <w:tc>
          <w:tcPr>
            <w:tcW w:w="2414" w:type="pct"/>
          </w:tcPr>
          <w:p w14:paraId="4C3B9DD4" w14:textId="46CE9B53" w:rsidR="0050094C" w:rsidRPr="00421783" w:rsidRDefault="0050094C" w:rsidP="0050094C">
            <w:pPr>
              <w:pStyle w:val="NoSpacing"/>
              <w:rPr>
                <w:b/>
                <w:bCs/>
              </w:rPr>
            </w:pPr>
            <w:r w:rsidRPr="00421783">
              <w:rPr>
                <w:b/>
                <w:bCs/>
              </w:rPr>
              <w:t>Inspections and tests</w:t>
            </w:r>
          </w:p>
          <w:p w14:paraId="18D0DBE1" w14:textId="59A56869" w:rsidR="0050094C" w:rsidRPr="00735AB7" w:rsidRDefault="0050094C" w:rsidP="0050094C">
            <w:pPr>
              <w:pStyle w:val="NoSpacing"/>
            </w:pPr>
            <w:r>
              <w:t>Inspections and tests on the halal product/service shall be determined in accordance with the requirements of the halal product/service and the national and/or regional or international legal provisions.</w:t>
            </w:r>
          </w:p>
        </w:tc>
        <w:tc>
          <w:tcPr>
            <w:tcW w:w="1035" w:type="pct"/>
          </w:tcPr>
          <w:p w14:paraId="490B4DBD" w14:textId="77777777" w:rsidR="0050094C" w:rsidRPr="00735AB7" w:rsidRDefault="0050094C" w:rsidP="0050094C">
            <w:pPr>
              <w:pStyle w:val="NoSpacing"/>
            </w:pPr>
          </w:p>
        </w:tc>
        <w:tc>
          <w:tcPr>
            <w:tcW w:w="1228" w:type="pct"/>
          </w:tcPr>
          <w:p w14:paraId="770B0A4B" w14:textId="77777777" w:rsidR="0050094C" w:rsidRPr="00735AB7" w:rsidRDefault="0050094C" w:rsidP="0050094C">
            <w:pPr>
              <w:pStyle w:val="NoSpacing"/>
            </w:pPr>
          </w:p>
        </w:tc>
      </w:tr>
      <w:tr w:rsidR="0050094C" w:rsidRPr="00735AB7" w14:paraId="40D8F710" w14:textId="7D96E224" w:rsidTr="00B74E64">
        <w:tc>
          <w:tcPr>
            <w:tcW w:w="322" w:type="pct"/>
          </w:tcPr>
          <w:p w14:paraId="70A18B9C" w14:textId="4D3D2111" w:rsidR="0050094C" w:rsidRPr="00735AB7" w:rsidRDefault="0050094C" w:rsidP="0050094C">
            <w:pPr>
              <w:pStyle w:val="NoSpacing"/>
            </w:pPr>
            <w:r>
              <w:lastRenderedPageBreak/>
              <w:t>9.2.7.2</w:t>
            </w:r>
          </w:p>
        </w:tc>
        <w:tc>
          <w:tcPr>
            <w:tcW w:w="2414" w:type="pct"/>
          </w:tcPr>
          <w:p w14:paraId="6241B031" w14:textId="0CDB1EE6" w:rsidR="0050094C" w:rsidRDefault="0050094C" w:rsidP="0050094C">
            <w:pPr>
              <w:pStyle w:val="NoSpacing"/>
            </w:pPr>
            <w:r>
              <w:t>Laboratories that undertake inspections and/or analyses shall be accredited under ISO/IEC 17025 or shall be recognized upon the approval of halal competent</w:t>
            </w:r>
          </w:p>
          <w:p w14:paraId="0075C37B" w14:textId="3CBD8A64" w:rsidR="0050094C" w:rsidRPr="00735AB7" w:rsidRDefault="0050094C" w:rsidP="0050094C">
            <w:pPr>
              <w:pStyle w:val="NoSpacing"/>
            </w:pPr>
            <w:r>
              <w:t>authority.</w:t>
            </w:r>
          </w:p>
        </w:tc>
        <w:tc>
          <w:tcPr>
            <w:tcW w:w="1035" w:type="pct"/>
          </w:tcPr>
          <w:p w14:paraId="38A084D5" w14:textId="77777777" w:rsidR="0050094C" w:rsidRPr="00735AB7" w:rsidRDefault="0050094C" w:rsidP="0050094C">
            <w:pPr>
              <w:pStyle w:val="NoSpacing"/>
            </w:pPr>
          </w:p>
        </w:tc>
        <w:tc>
          <w:tcPr>
            <w:tcW w:w="1228" w:type="pct"/>
          </w:tcPr>
          <w:p w14:paraId="206E8BDF" w14:textId="77777777" w:rsidR="0050094C" w:rsidRPr="00735AB7" w:rsidRDefault="0050094C" w:rsidP="0050094C">
            <w:pPr>
              <w:pStyle w:val="NoSpacing"/>
            </w:pPr>
          </w:p>
        </w:tc>
      </w:tr>
      <w:tr w:rsidR="0050094C" w:rsidRPr="00735AB7" w14:paraId="4B85C52F" w14:textId="04AC9975" w:rsidTr="00B74E64">
        <w:tc>
          <w:tcPr>
            <w:tcW w:w="322" w:type="pct"/>
          </w:tcPr>
          <w:p w14:paraId="6D32CFD4" w14:textId="664F3F09" w:rsidR="0050094C" w:rsidRPr="00735AB7" w:rsidRDefault="0050094C" w:rsidP="0050094C">
            <w:pPr>
              <w:pStyle w:val="NoSpacing"/>
            </w:pPr>
            <w:r>
              <w:t>9.2.8</w:t>
            </w:r>
          </w:p>
        </w:tc>
        <w:tc>
          <w:tcPr>
            <w:tcW w:w="2414" w:type="pct"/>
          </w:tcPr>
          <w:p w14:paraId="5560B062" w14:textId="13D17A58" w:rsidR="0050094C" w:rsidRPr="00421783" w:rsidRDefault="0050094C" w:rsidP="0050094C">
            <w:pPr>
              <w:pStyle w:val="NoSpacing"/>
              <w:rPr>
                <w:b/>
                <w:bCs/>
              </w:rPr>
            </w:pPr>
            <w:r w:rsidRPr="00421783">
              <w:rPr>
                <w:b/>
                <w:bCs/>
              </w:rPr>
              <w:t>Audit report</w:t>
            </w:r>
          </w:p>
          <w:p w14:paraId="515BD84C" w14:textId="02287855" w:rsidR="0050094C" w:rsidRPr="00735AB7" w:rsidRDefault="0050094C" w:rsidP="0050094C">
            <w:pPr>
              <w:pStyle w:val="NoSpacing"/>
            </w:pPr>
            <w:r>
              <w:t>The certification body shall supply a written audit report for each audit to the client organization. The audit team may clarify opportunities for improvement but shall not suggest particular solutions. Possession of the audit report shall be kept by the certification body.</w:t>
            </w:r>
          </w:p>
        </w:tc>
        <w:tc>
          <w:tcPr>
            <w:tcW w:w="1035" w:type="pct"/>
          </w:tcPr>
          <w:p w14:paraId="60001EDD" w14:textId="77777777" w:rsidR="0050094C" w:rsidRPr="00735AB7" w:rsidRDefault="0050094C" w:rsidP="0050094C">
            <w:pPr>
              <w:pStyle w:val="NoSpacing"/>
            </w:pPr>
          </w:p>
        </w:tc>
        <w:tc>
          <w:tcPr>
            <w:tcW w:w="1228" w:type="pct"/>
          </w:tcPr>
          <w:p w14:paraId="6C87DC24" w14:textId="77777777" w:rsidR="0050094C" w:rsidRPr="00735AB7" w:rsidRDefault="0050094C" w:rsidP="0050094C">
            <w:pPr>
              <w:pStyle w:val="NoSpacing"/>
            </w:pPr>
          </w:p>
        </w:tc>
      </w:tr>
      <w:tr w:rsidR="0050094C" w:rsidRPr="00735AB7" w14:paraId="6BEE696D" w14:textId="33154B96" w:rsidTr="00B74E64">
        <w:tc>
          <w:tcPr>
            <w:tcW w:w="322" w:type="pct"/>
          </w:tcPr>
          <w:p w14:paraId="65EA734A" w14:textId="58578725" w:rsidR="0050094C" w:rsidRPr="00735AB7" w:rsidRDefault="0050094C" w:rsidP="0050094C">
            <w:pPr>
              <w:pStyle w:val="NoSpacing"/>
            </w:pPr>
            <w:r>
              <w:t>9.3</w:t>
            </w:r>
          </w:p>
        </w:tc>
        <w:tc>
          <w:tcPr>
            <w:tcW w:w="2414" w:type="pct"/>
          </w:tcPr>
          <w:p w14:paraId="0455A38B" w14:textId="0FE17BD0" w:rsidR="0050094C" w:rsidRPr="00B140A7" w:rsidRDefault="0050094C" w:rsidP="0050094C">
            <w:pPr>
              <w:pStyle w:val="NoSpacing"/>
              <w:rPr>
                <w:b/>
                <w:bCs/>
              </w:rPr>
            </w:pPr>
            <w:r w:rsidRPr="00B140A7">
              <w:rPr>
                <w:b/>
                <w:bCs/>
              </w:rPr>
              <w:t>Surveillance activities</w:t>
            </w:r>
          </w:p>
          <w:p w14:paraId="6E55C834" w14:textId="48152883" w:rsidR="0050094C" w:rsidRPr="00B140A7" w:rsidRDefault="0050094C" w:rsidP="0050094C">
            <w:pPr>
              <w:pStyle w:val="NoSpacing"/>
              <w:rPr>
                <w:b/>
                <w:bCs/>
              </w:rPr>
            </w:pPr>
          </w:p>
        </w:tc>
        <w:tc>
          <w:tcPr>
            <w:tcW w:w="1035" w:type="pct"/>
          </w:tcPr>
          <w:p w14:paraId="2AAC0B6E" w14:textId="77777777" w:rsidR="0050094C" w:rsidRPr="00735AB7" w:rsidRDefault="0050094C" w:rsidP="0050094C">
            <w:pPr>
              <w:pStyle w:val="NoSpacing"/>
            </w:pPr>
          </w:p>
        </w:tc>
        <w:tc>
          <w:tcPr>
            <w:tcW w:w="1228" w:type="pct"/>
          </w:tcPr>
          <w:p w14:paraId="530192BB" w14:textId="77777777" w:rsidR="0050094C" w:rsidRPr="00735AB7" w:rsidRDefault="0050094C" w:rsidP="0050094C">
            <w:pPr>
              <w:pStyle w:val="NoSpacing"/>
            </w:pPr>
          </w:p>
        </w:tc>
      </w:tr>
      <w:tr w:rsidR="0050094C" w:rsidRPr="00735AB7" w14:paraId="6BA38490" w14:textId="7E66F695" w:rsidTr="00B74E64">
        <w:tc>
          <w:tcPr>
            <w:tcW w:w="322" w:type="pct"/>
          </w:tcPr>
          <w:p w14:paraId="344F6239" w14:textId="2BB826C8" w:rsidR="0050094C" w:rsidRPr="00735AB7" w:rsidRDefault="0050094C" w:rsidP="0050094C">
            <w:pPr>
              <w:pStyle w:val="NoSpacing"/>
            </w:pPr>
            <w:r>
              <w:t>9.4</w:t>
            </w:r>
          </w:p>
        </w:tc>
        <w:tc>
          <w:tcPr>
            <w:tcW w:w="2414" w:type="pct"/>
          </w:tcPr>
          <w:p w14:paraId="1B73B71F" w14:textId="21F0BE10" w:rsidR="0050094C" w:rsidRPr="00B140A7" w:rsidRDefault="0050094C" w:rsidP="0050094C">
            <w:pPr>
              <w:pStyle w:val="NoSpacing"/>
              <w:tabs>
                <w:tab w:val="left" w:pos="1117"/>
              </w:tabs>
              <w:rPr>
                <w:b/>
                <w:bCs/>
              </w:rPr>
            </w:pPr>
            <w:r w:rsidRPr="00B140A7">
              <w:rPr>
                <w:b/>
                <w:bCs/>
              </w:rPr>
              <w:t>Recertification</w:t>
            </w:r>
          </w:p>
          <w:p w14:paraId="647806A3" w14:textId="4144DAC8" w:rsidR="0050094C" w:rsidRPr="00B140A7" w:rsidRDefault="0050094C" w:rsidP="0050094C">
            <w:pPr>
              <w:pStyle w:val="NoSpacing"/>
              <w:tabs>
                <w:tab w:val="left" w:pos="1117"/>
              </w:tabs>
              <w:rPr>
                <w:b/>
                <w:bCs/>
              </w:rPr>
            </w:pPr>
          </w:p>
        </w:tc>
        <w:tc>
          <w:tcPr>
            <w:tcW w:w="1035" w:type="pct"/>
          </w:tcPr>
          <w:p w14:paraId="0743A991" w14:textId="77777777" w:rsidR="0050094C" w:rsidRPr="00735AB7" w:rsidRDefault="0050094C" w:rsidP="0050094C">
            <w:pPr>
              <w:pStyle w:val="NoSpacing"/>
            </w:pPr>
          </w:p>
        </w:tc>
        <w:tc>
          <w:tcPr>
            <w:tcW w:w="1228" w:type="pct"/>
          </w:tcPr>
          <w:p w14:paraId="4F0EAC7C" w14:textId="77777777" w:rsidR="0050094C" w:rsidRPr="00735AB7" w:rsidRDefault="0050094C" w:rsidP="0050094C">
            <w:pPr>
              <w:pStyle w:val="NoSpacing"/>
            </w:pPr>
          </w:p>
        </w:tc>
      </w:tr>
      <w:tr w:rsidR="0050094C" w:rsidRPr="00735AB7" w14:paraId="71132ECA" w14:textId="00FC02B8" w:rsidTr="00B74E64">
        <w:tc>
          <w:tcPr>
            <w:tcW w:w="322" w:type="pct"/>
          </w:tcPr>
          <w:p w14:paraId="7B2170FC" w14:textId="284BD216" w:rsidR="0050094C" w:rsidRPr="00735AB7" w:rsidRDefault="0050094C" w:rsidP="0050094C">
            <w:pPr>
              <w:pStyle w:val="NoSpacing"/>
            </w:pPr>
            <w:r>
              <w:t>9.5</w:t>
            </w:r>
          </w:p>
        </w:tc>
        <w:tc>
          <w:tcPr>
            <w:tcW w:w="2414" w:type="pct"/>
          </w:tcPr>
          <w:p w14:paraId="58C2D7A6" w14:textId="0E428097" w:rsidR="0050094C" w:rsidRPr="00B140A7" w:rsidRDefault="0050094C" w:rsidP="0050094C">
            <w:pPr>
              <w:pStyle w:val="NoSpacing"/>
              <w:rPr>
                <w:b/>
                <w:bCs/>
              </w:rPr>
            </w:pPr>
            <w:r w:rsidRPr="00B140A7">
              <w:rPr>
                <w:b/>
                <w:bCs/>
              </w:rPr>
              <w:t>Special audits</w:t>
            </w:r>
          </w:p>
          <w:p w14:paraId="4CF86A4F" w14:textId="76AFE3DA" w:rsidR="0050094C" w:rsidRPr="00B140A7" w:rsidRDefault="0050094C" w:rsidP="0050094C">
            <w:pPr>
              <w:pStyle w:val="NoSpacing"/>
              <w:rPr>
                <w:b/>
                <w:bCs/>
              </w:rPr>
            </w:pPr>
          </w:p>
        </w:tc>
        <w:tc>
          <w:tcPr>
            <w:tcW w:w="1035" w:type="pct"/>
          </w:tcPr>
          <w:p w14:paraId="506EA09E" w14:textId="77777777" w:rsidR="0050094C" w:rsidRPr="00735AB7" w:rsidRDefault="0050094C" w:rsidP="0050094C">
            <w:pPr>
              <w:pStyle w:val="NoSpacing"/>
            </w:pPr>
          </w:p>
        </w:tc>
        <w:tc>
          <w:tcPr>
            <w:tcW w:w="1228" w:type="pct"/>
          </w:tcPr>
          <w:p w14:paraId="5F00EF02" w14:textId="77777777" w:rsidR="0050094C" w:rsidRPr="00735AB7" w:rsidRDefault="0050094C" w:rsidP="0050094C">
            <w:pPr>
              <w:pStyle w:val="NoSpacing"/>
            </w:pPr>
          </w:p>
        </w:tc>
      </w:tr>
      <w:tr w:rsidR="0050094C" w:rsidRPr="00735AB7" w14:paraId="05DF5E29" w14:textId="41DE1956" w:rsidTr="00B74E64">
        <w:tc>
          <w:tcPr>
            <w:tcW w:w="322" w:type="pct"/>
          </w:tcPr>
          <w:p w14:paraId="07F6F046" w14:textId="2CAC4456" w:rsidR="0050094C" w:rsidRPr="00735AB7" w:rsidRDefault="0050094C" w:rsidP="0050094C">
            <w:pPr>
              <w:pStyle w:val="NoSpacing"/>
            </w:pPr>
            <w:r>
              <w:t>9.6</w:t>
            </w:r>
          </w:p>
        </w:tc>
        <w:tc>
          <w:tcPr>
            <w:tcW w:w="2414" w:type="pct"/>
          </w:tcPr>
          <w:p w14:paraId="276C6EB2" w14:textId="1237ABFE" w:rsidR="0050094C" w:rsidRPr="00B140A7" w:rsidRDefault="0050094C" w:rsidP="0050094C">
            <w:pPr>
              <w:pStyle w:val="NoSpacing"/>
              <w:rPr>
                <w:b/>
                <w:bCs/>
              </w:rPr>
            </w:pPr>
            <w:r w:rsidRPr="00B140A7">
              <w:rPr>
                <w:b/>
                <w:bCs/>
              </w:rPr>
              <w:t>Suspending, withdrawing or reducing the scope of halal certification</w:t>
            </w:r>
          </w:p>
        </w:tc>
        <w:tc>
          <w:tcPr>
            <w:tcW w:w="1035" w:type="pct"/>
          </w:tcPr>
          <w:p w14:paraId="16EA9AA1" w14:textId="77777777" w:rsidR="0050094C" w:rsidRPr="00735AB7" w:rsidRDefault="0050094C" w:rsidP="0050094C">
            <w:pPr>
              <w:pStyle w:val="NoSpacing"/>
            </w:pPr>
          </w:p>
        </w:tc>
        <w:tc>
          <w:tcPr>
            <w:tcW w:w="1228" w:type="pct"/>
          </w:tcPr>
          <w:p w14:paraId="007ED5FB" w14:textId="248076E4" w:rsidR="0050094C" w:rsidRPr="00076326" w:rsidRDefault="0050094C" w:rsidP="0050094C">
            <w:pPr>
              <w:jc w:val="both"/>
              <w:rPr>
                <w:color w:val="FF0000"/>
              </w:rPr>
            </w:pPr>
          </w:p>
        </w:tc>
      </w:tr>
      <w:tr w:rsidR="0050094C" w:rsidRPr="00735AB7" w14:paraId="4BA9C418" w14:textId="65A5FF2B" w:rsidTr="00B74E64">
        <w:tc>
          <w:tcPr>
            <w:tcW w:w="322" w:type="pct"/>
          </w:tcPr>
          <w:p w14:paraId="18A48513" w14:textId="433C20B3" w:rsidR="0050094C" w:rsidRPr="00735AB7" w:rsidRDefault="0050094C" w:rsidP="0050094C">
            <w:pPr>
              <w:pStyle w:val="NoSpacing"/>
            </w:pPr>
          </w:p>
        </w:tc>
        <w:tc>
          <w:tcPr>
            <w:tcW w:w="2414" w:type="pct"/>
          </w:tcPr>
          <w:p w14:paraId="0B3A3669" w14:textId="46F65679" w:rsidR="0050094C" w:rsidRPr="00B140A7" w:rsidRDefault="0050094C" w:rsidP="0050094C">
            <w:pPr>
              <w:jc w:val="both"/>
              <w:rPr>
                <w:b/>
                <w:bCs/>
                <w:i/>
                <w:iCs/>
                <w:color w:val="000000"/>
                <w:sz w:val="16"/>
                <w:szCs w:val="16"/>
                <w:lang w:val="en-GB" w:eastAsia="en-GB"/>
              </w:rPr>
            </w:pPr>
            <w:r w:rsidRPr="00B140A7">
              <w:rPr>
                <w:b/>
                <w:bCs/>
                <w:i/>
                <w:iCs/>
                <w:color w:val="000000"/>
                <w:sz w:val="16"/>
                <w:szCs w:val="16"/>
                <w:lang w:val="en-GB" w:eastAsia="en-GB"/>
              </w:rPr>
              <w:t>Reference: Clause 7.11 of ISO/IEC 17065:2012</w:t>
            </w:r>
          </w:p>
          <w:p w14:paraId="0AA35D1F" w14:textId="70ADA5A6" w:rsidR="0050094C" w:rsidRPr="00B140A7" w:rsidRDefault="0050094C" w:rsidP="0050094C">
            <w:pPr>
              <w:pStyle w:val="NoSpacing"/>
              <w:rPr>
                <w:i/>
                <w:iCs/>
              </w:rPr>
            </w:pPr>
            <w:r w:rsidRPr="00B140A7">
              <w:rPr>
                <w:i/>
                <w:iCs/>
              </w:rPr>
              <w:t>7.11.1 When a nonconformity with certification requirements is substantiated, either as a result of surveillance or otherwise, the certification body shall consider and decide upon the appropriate action.</w:t>
            </w:r>
          </w:p>
          <w:p w14:paraId="7A91EFCF" w14:textId="4D0546CD" w:rsidR="0050094C" w:rsidRPr="00735AB7" w:rsidRDefault="0050094C" w:rsidP="0050094C">
            <w:pPr>
              <w:pStyle w:val="NoSpacing"/>
            </w:pPr>
            <w:r w:rsidRPr="00B140A7">
              <w:rPr>
                <w:i/>
                <w:iCs/>
              </w:rPr>
              <w:t>7.11.3 If certification is terminated (by request of the client), suspended or withdrawn, the certification body shall take actions specified by the certification scheme and shall make all necessary modifications to formal certification documents, public information, authorizations for use of marks, etc., in order to ensure it provides no indication that the product continues to be certified. If a scope of certification is reduced, the certification body shall take actions specified by the certification scheme and shall make all necessary modifications to formal certification documents, public information, authorizations for use of marks, etc., in order to ensure the reduced scope of certification is clearly communicated to the client and clearly specified in certification documentation and public information.</w:t>
            </w:r>
          </w:p>
        </w:tc>
        <w:tc>
          <w:tcPr>
            <w:tcW w:w="1035" w:type="pct"/>
          </w:tcPr>
          <w:p w14:paraId="30AE2CB0" w14:textId="77777777" w:rsidR="0050094C" w:rsidRPr="00735AB7" w:rsidRDefault="0050094C" w:rsidP="0050094C">
            <w:pPr>
              <w:pStyle w:val="NoSpacing"/>
            </w:pPr>
          </w:p>
        </w:tc>
        <w:tc>
          <w:tcPr>
            <w:tcW w:w="1228" w:type="pct"/>
          </w:tcPr>
          <w:p w14:paraId="2C3AFB93" w14:textId="77777777" w:rsidR="0050094C" w:rsidRPr="00735AB7" w:rsidRDefault="0050094C" w:rsidP="0050094C">
            <w:pPr>
              <w:pStyle w:val="NoSpacing"/>
            </w:pPr>
          </w:p>
        </w:tc>
      </w:tr>
      <w:tr w:rsidR="0050094C" w:rsidRPr="00735AB7" w14:paraId="0B89B223" w14:textId="1F251CE0" w:rsidTr="00B74E64">
        <w:tc>
          <w:tcPr>
            <w:tcW w:w="322" w:type="pct"/>
          </w:tcPr>
          <w:p w14:paraId="358EA8B2" w14:textId="2AF03B31" w:rsidR="0050094C" w:rsidRPr="00735AB7" w:rsidRDefault="0050094C" w:rsidP="0050094C">
            <w:pPr>
              <w:pStyle w:val="NoSpacing"/>
            </w:pPr>
            <w:r>
              <w:t>9.7.1</w:t>
            </w:r>
          </w:p>
        </w:tc>
        <w:tc>
          <w:tcPr>
            <w:tcW w:w="2414" w:type="pct"/>
          </w:tcPr>
          <w:p w14:paraId="18727FF9" w14:textId="288FA3B2" w:rsidR="0050094C" w:rsidRDefault="0050094C" w:rsidP="0050094C">
            <w:pPr>
              <w:pStyle w:val="NoSpacing"/>
            </w:pPr>
            <w:r>
              <w:t>Applications in the case of any appeals or complaints regarding halal certification services shall be made to the halal certification body. A committee for appeals and</w:t>
            </w:r>
          </w:p>
          <w:p w14:paraId="3CEA81FE" w14:textId="24B58AD3" w:rsidR="0050094C" w:rsidRPr="00735AB7" w:rsidRDefault="0050094C" w:rsidP="0050094C">
            <w:pPr>
              <w:pStyle w:val="NoSpacing"/>
            </w:pPr>
            <w:r>
              <w:t>complaints shall be established and be responsible for resolving such cases and inform the related parties accordingly.</w:t>
            </w:r>
          </w:p>
        </w:tc>
        <w:tc>
          <w:tcPr>
            <w:tcW w:w="1035" w:type="pct"/>
          </w:tcPr>
          <w:p w14:paraId="05B05839" w14:textId="77777777" w:rsidR="0050094C" w:rsidRPr="00735AB7" w:rsidRDefault="0050094C" w:rsidP="0050094C">
            <w:pPr>
              <w:pStyle w:val="NoSpacing"/>
            </w:pPr>
          </w:p>
        </w:tc>
        <w:tc>
          <w:tcPr>
            <w:tcW w:w="1228" w:type="pct"/>
          </w:tcPr>
          <w:p w14:paraId="6DD18CCC" w14:textId="77777777" w:rsidR="0050094C" w:rsidRPr="00735AB7" w:rsidRDefault="0050094C" w:rsidP="0050094C">
            <w:pPr>
              <w:pStyle w:val="NoSpacing"/>
            </w:pPr>
          </w:p>
        </w:tc>
      </w:tr>
      <w:tr w:rsidR="0050094C" w:rsidRPr="00735AB7" w14:paraId="10DC0E65" w14:textId="1B135CA2" w:rsidTr="00B74E64">
        <w:tc>
          <w:tcPr>
            <w:tcW w:w="322" w:type="pct"/>
          </w:tcPr>
          <w:p w14:paraId="3C83996B" w14:textId="63062822" w:rsidR="0050094C" w:rsidRPr="00735AB7" w:rsidRDefault="0050094C" w:rsidP="0050094C">
            <w:pPr>
              <w:pStyle w:val="NoSpacing"/>
            </w:pPr>
            <w:r>
              <w:t>9.8</w:t>
            </w:r>
          </w:p>
        </w:tc>
        <w:tc>
          <w:tcPr>
            <w:tcW w:w="2414" w:type="pct"/>
          </w:tcPr>
          <w:p w14:paraId="1FA17A43" w14:textId="164A6D8C" w:rsidR="0050094C" w:rsidRPr="006C115B" w:rsidRDefault="0050094C" w:rsidP="0050094C">
            <w:pPr>
              <w:pStyle w:val="NoSpacing"/>
              <w:rPr>
                <w:b/>
                <w:bCs/>
              </w:rPr>
            </w:pPr>
            <w:r w:rsidRPr="006C115B">
              <w:rPr>
                <w:b/>
                <w:bCs/>
              </w:rPr>
              <w:t>Records of applicants and clients</w:t>
            </w:r>
          </w:p>
        </w:tc>
        <w:tc>
          <w:tcPr>
            <w:tcW w:w="1035" w:type="pct"/>
          </w:tcPr>
          <w:p w14:paraId="683EA853" w14:textId="77777777" w:rsidR="0050094C" w:rsidRPr="00735AB7" w:rsidRDefault="0050094C" w:rsidP="0050094C">
            <w:pPr>
              <w:pStyle w:val="NoSpacing"/>
            </w:pPr>
          </w:p>
        </w:tc>
        <w:tc>
          <w:tcPr>
            <w:tcW w:w="1228" w:type="pct"/>
          </w:tcPr>
          <w:p w14:paraId="50D56354" w14:textId="77777777" w:rsidR="0050094C" w:rsidRPr="00735AB7" w:rsidRDefault="0050094C" w:rsidP="0050094C">
            <w:pPr>
              <w:pStyle w:val="NoSpacing"/>
            </w:pPr>
          </w:p>
        </w:tc>
      </w:tr>
      <w:tr w:rsidR="0050094C" w:rsidRPr="00735AB7" w14:paraId="2D6DDED5" w14:textId="25507B5D" w:rsidTr="00B74E64">
        <w:tc>
          <w:tcPr>
            <w:tcW w:w="322" w:type="pct"/>
          </w:tcPr>
          <w:p w14:paraId="6520F90E" w14:textId="274FA9A5" w:rsidR="0050094C" w:rsidRPr="00735AB7" w:rsidRDefault="0050094C" w:rsidP="0050094C">
            <w:pPr>
              <w:pStyle w:val="NoSpacing"/>
            </w:pPr>
            <w:r>
              <w:t>10</w:t>
            </w:r>
          </w:p>
        </w:tc>
        <w:tc>
          <w:tcPr>
            <w:tcW w:w="2414" w:type="pct"/>
          </w:tcPr>
          <w:p w14:paraId="3CFF690D" w14:textId="6B472F02" w:rsidR="0050094C" w:rsidRPr="00421783" w:rsidRDefault="0050094C" w:rsidP="0050094C">
            <w:pPr>
              <w:pStyle w:val="NoSpacing"/>
              <w:rPr>
                <w:b/>
                <w:bCs/>
              </w:rPr>
            </w:pPr>
            <w:r w:rsidRPr="00421783">
              <w:rPr>
                <w:b/>
                <w:bCs/>
              </w:rPr>
              <w:t>MANAGEMENT SYSTEM REQUIREMENTS FOR CERTIFICATION BODIES</w:t>
            </w:r>
          </w:p>
        </w:tc>
        <w:tc>
          <w:tcPr>
            <w:tcW w:w="1035" w:type="pct"/>
          </w:tcPr>
          <w:p w14:paraId="28FC1D3B" w14:textId="77777777" w:rsidR="0050094C" w:rsidRPr="00735AB7" w:rsidRDefault="0050094C" w:rsidP="0050094C">
            <w:pPr>
              <w:pStyle w:val="NoSpacing"/>
            </w:pPr>
          </w:p>
        </w:tc>
        <w:tc>
          <w:tcPr>
            <w:tcW w:w="1228" w:type="pct"/>
          </w:tcPr>
          <w:p w14:paraId="1B995D34" w14:textId="77777777" w:rsidR="0050094C" w:rsidRPr="00735AB7" w:rsidRDefault="0050094C" w:rsidP="0050094C">
            <w:pPr>
              <w:pStyle w:val="NoSpacing"/>
            </w:pPr>
          </w:p>
        </w:tc>
      </w:tr>
      <w:tr w:rsidR="0050094C" w:rsidRPr="00735AB7" w14:paraId="1467C387" w14:textId="77777777" w:rsidTr="00B74E64">
        <w:tc>
          <w:tcPr>
            <w:tcW w:w="322" w:type="pct"/>
          </w:tcPr>
          <w:p w14:paraId="4CDE7128" w14:textId="7FB4B53D" w:rsidR="0050094C" w:rsidRDefault="0050094C" w:rsidP="0050094C">
            <w:pPr>
              <w:pStyle w:val="NoSpacing"/>
            </w:pPr>
            <w:r>
              <w:t>10.1</w:t>
            </w:r>
          </w:p>
        </w:tc>
        <w:tc>
          <w:tcPr>
            <w:tcW w:w="2414" w:type="pct"/>
          </w:tcPr>
          <w:p w14:paraId="3BE8F33D" w14:textId="77777777" w:rsidR="0050094C" w:rsidRPr="006C115B" w:rsidRDefault="0050094C" w:rsidP="0050094C">
            <w:pPr>
              <w:pStyle w:val="NoSpacing"/>
              <w:rPr>
                <w:b/>
                <w:bCs/>
              </w:rPr>
            </w:pPr>
            <w:r w:rsidRPr="006C115B">
              <w:rPr>
                <w:b/>
                <w:bCs/>
              </w:rPr>
              <w:t>General</w:t>
            </w:r>
          </w:p>
          <w:p w14:paraId="4F36D7BF" w14:textId="36E1DC4D" w:rsidR="0050094C" w:rsidRPr="006C115B" w:rsidRDefault="0050094C" w:rsidP="0050094C">
            <w:pPr>
              <w:pStyle w:val="NoSpacing"/>
              <w:rPr>
                <w:b/>
                <w:bCs/>
                <w:i/>
                <w:iCs/>
                <w:sz w:val="16"/>
                <w:szCs w:val="16"/>
              </w:rPr>
            </w:pPr>
            <w:r w:rsidRPr="006C115B">
              <w:rPr>
                <w:b/>
                <w:bCs/>
                <w:i/>
                <w:iCs/>
                <w:sz w:val="16"/>
                <w:szCs w:val="16"/>
              </w:rPr>
              <w:t>Reference: Clause 10.2.1 of ISO/IEC 17021-1:2015</w:t>
            </w:r>
          </w:p>
          <w:p w14:paraId="0CA7E73F" w14:textId="23831BDB" w:rsidR="0050094C" w:rsidRPr="006C115B" w:rsidRDefault="0050094C" w:rsidP="0050094C">
            <w:pPr>
              <w:pStyle w:val="NoSpacing"/>
              <w:rPr>
                <w:i/>
                <w:iCs/>
              </w:rPr>
            </w:pPr>
            <w:r w:rsidRPr="006C115B">
              <w:rPr>
                <w:i/>
                <w:iCs/>
              </w:rPr>
              <w:t xml:space="preserve">The certification body’s top management shall establish and document policies and objectives for its activities. The top management shall provide evidence of its commitment to the development and implementation of the management system in accordance with the requirements of this part of ISO/IEC 17021. The top management shall ensure that the policies are </w:t>
            </w:r>
            <w:r w:rsidRPr="006C115B">
              <w:rPr>
                <w:i/>
                <w:iCs/>
              </w:rPr>
              <w:lastRenderedPageBreak/>
              <w:t>understood, implemented and maintained at all levels of the certification body’s organization.</w:t>
            </w:r>
          </w:p>
        </w:tc>
        <w:tc>
          <w:tcPr>
            <w:tcW w:w="1035" w:type="pct"/>
          </w:tcPr>
          <w:p w14:paraId="205F1BF4" w14:textId="77777777" w:rsidR="0050094C" w:rsidRPr="00735AB7" w:rsidRDefault="0050094C" w:rsidP="0050094C">
            <w:pPr>
              <w:pStyle w:val="NoSpacing"/>
            </w:pPr>
          </w:p>
        </w:tc>
        <w:tc>
          <w:tcPr>
            <w:tcW w:w="1228" w:type="pct"/>
          </w:tcPr>
          <w:p w14:paraId="7BC01EBA" w14:textId="77777777" w:rsidR="0050094C" w:rsidRPr="00735AB7" w:rsidRDefault="0050094C" w:rsidP="0050094C">
            <w:pPr>
              <w:pStyle w:val="NoSpacing"/>
            </w:pPr>
          </w:p>
        </w:tc>
      </w:tr>
      <w:tr w:rsidR="0050094C" w:rsidRPr="00735AB7" w14:paraId="2D0DAE84" w14:textId="701BEA69" w:rsidTr="00B74E64">
        <w:tc>
          <w:tcPr>
            <w:tcW w:w="322" w:type="pct"/>
          </w:tcPr>
          <w:p w14:paraId="382C8ADA" w14:textId="39B2749D" w:rsidR="0050094C" w:rsidRPr="00735AB7" w:rsidRDefault="0050094C" w:rsidP="0050094C">
            <w:pPr>
              <w:pStyle w:val="NoSpacing"/>
            </w:pPr>
            <w:r>
              <w:t>10.2</w:t>
            </w:r>
          </w:p>
        </w:tc>
        <w:tc>
          <w:tcPr>
            <w:tcW w:w="2414" w:type="pct"/>
          </w:tcPr>
          <w:p w14:paraId="1FD798CD" w14:textId="3DE4AD40" w:rsidR="0050094C" w:rsidRPr="00421783" w:rsidRDefault="0050094C" w:rsidP="0050094C">
            <w:pPr>
              <w:pStyle w:val="NoSpacing"/>
              <w:rPr>
                <w:b/>
                <w:bCs/>
              </w:rPr>
            </w:pPr>
            <w:r w:rsidRPr="00421783">
              <w:rPr>
                <w:b/>
                <w:bCs/>
              </w:rPr>
              <w:t>Management system manual</w:t>
            </w:r>
          </w:p>
        </w:tc>
        <w:tc>
          <w:tcPr>
            <w:tcW w:w="1035" w:type="pct"/>
          </w:tcPr>
          <w:p w14:paraId="0E0A9563" w14:textId="77777777" w:rsidR="0050094C" w:rsidRPr="00735AB7" w:rsidRDefault="0050094C" w:rsidP="0050094C">
            <w:pPr>
              <w:pStyle w:val="NoSpacing"/>
            </w:pPr>
          </w:p>
        </w:tc>
        <w:tc>
          <w:tcPr>
            <w:tcW w:w="1228" w:type="pct"/>
          </w:tcPr>
          <w:p w14:paraId="79FCA611" w14:textId="77777777" w:rsidR="0050094C" w:rsidRPr="00735AB7" w:rsidRDefault="0050094C" w:rsidP="0050094C">
            <w:pPr>
              <w:pStyle w:val="NoSpacing"/>
            </w:pPr>
          </w:p>
        </w:tc>
      </w:tr>
      <w:tr w:rsidR="0050094C" w:rsidRPr="00735AB7" w14:paraId="35D873F0" w14:textId="6C7BD7FA" w:rsidTr="00B74E64">
        <w:tc>
          <w:tcPr>
            <w:tcW w:w="322" w:type="pct"/>
          </w:tcPr>
          <w:p w14:paraId="00ECC0B8" w14:textId="18CAF7AA" w:rsidR="0050094C" w:rsidRPr="00735AB7" w:rsidRDefault="0050094C" w:rsidP="0050094C">
            <w:pPr>
              <w:pStyle w:val="NoSpacing"/>
            </w:pPr>
          </w:p>
        </w:tc>
        <w:tc>
          <w:tcPr>
            <w:tcW w:w="2414" w:type="pct"/>
          </w:tcPr>
          <w:p w14:paraId="34F021AA" w14:textId="614591A7" w:rsidR="0050094C" w:rsidRPr="002B1314" w:rsidRDefault="0050094C" w:rsidP="0050094C">
            <w:pPr>
              <w:pStyle w:val="NoSpacing"/>
              <w:rPr>
                <w:b/>
                <w:bCs/>
                <w:i/>
                <w:iCs/>
                <w:sz w:val="16"/>
                <w:szCs w:val="16"/>
              </w:rPr>
            </w:pPr>
            <w:r w:rsidRPr="002B1314">
              <w:rPr>
                <w:b/>
                <w:bCs/>
                <w:i/>
                <w:iCs/>
                <w:sz w:val="16"/>
                <w:szCs w:val="16"/>
              </w:rPr>
              <w:t>Reference: Clause 10.2.2 of ISO/IEC 17021-1:2015</w:t>
            </w:r>
          </w:p>
          <w:p w14:paraId="15AA0041" w14:textId="0EE8DE84" w:rsidR="0050094C" w:rsidRPr="002B1314" w:rsidRDefault="0050094C" w:rsidP="0050094C">
            <w:pPr>
              <w:pStyle w:val="NoSpacing"/>
              <w:rPr>
                <w:i/>
                <w:iCs/>
              </w:rPr>
            </w:pPr>
            <w:r w:rsidRPr="002B1314">
              <w:rPr>
                <w:i/>
                <w:iCs/>
              </w:rPr>
              <w:t>All applicable requirements shall be addressed either in a manual or in associated documents. The certification body shall ensure that the manual and relevant associated documents are accessible to all relevant personnel.</w:t>
            </w:r>
          </w:p>
        </w:tc>
        <w:tc>
          <w:tcPr>
            <w:tcW w:w="1035" w:type="pct"/>
          </w:tcPr>
          <w:p w14:paraId="0C629B9D" w14:textId="77777777" w:rsidR="0050094C" w:rsidRPr="00735AB7" w:rsidRDefault="0050094C" w:rsidP="0050094C">
            <w:pPr>
              <w:pStyle w:val="NoSpacing"/>
            </w:pPr>
          </w:p>
        </w:tc>
        <w:tc>
          <w:tcPr>
            <w:tcW w:w="1228" w:type="pct"/>
          </w:tcPr>
          <w:p w14:paraId="6619911F" w14:textId="77777777" w:rsidR="0050094C" w:rsidRPr="00735AB7" w:rsidRDefault="0050094C" w:rsidP="0050094C">
            <w:pPr>
              <w:pStyle w:val="NoSpacing"/>
            </w:pPr>
          </w:p>
        </w:tc>
      </w:tr>
      <w:tr w:rsidR="0050094C" w:rsidRPr="00735AB7" w14:paraId="62415F09" w14:textId="7DE1437A" w:rsidTr="00B74E64">
        <w:tc>
          <w:tcPr>
            <w:tcW w:w="322" w:type="pct"/>
          </w:tcPr>
          <w:p w14:paraId="4BE4979D" w14:textId="7AD40A74" w:rsidR="0050094C" w:rsidRPr="00735AB7" w:rsidRDefault="0050094C" w:rsidP="0050094C">
            <w:pPr>
              <w:pStyle w:val="NoSpacing"/>
            </w:pPr>
            <w:r>
              <w:t>10.3</w:t>
            </w:r>
          </w:p>
        </w:tc>
        <w:tc>
          <w:tcPr>
            <w:tcW w:w="2414" w:type="pct"/>
          </w:tcPr>
          <w:p w14:paraId="1B9946E4" w14:textId="42E0ECF4" w:rsidR="0050094C" w:rsidRPr="00421783" w:rsidRDefault="0050094C" w:rsidP="0050094C">
            <w:pPr>
              <w:pStyle w:val="NoSpacing"/>
              <w:rPr>
                <w:b/>
                <w:bCs/>
              </w:rPr>
            </w:pPr>
            <w:r w:rsidRPr="00421783">
              <w:rPr>
                <w:b/>
                <w:bCs/>
              </w:rPr>
              <w:t>Control of documents</w:t>
            </w:r>
          </w:p>
        </w:tc>
        <w:tc>
          <w:tcPr>
            <w:tcW w:w="1035" w:type="pct"/>
          </w:tcPr>
          <w:p w14:paraId="033612F7" w14:textId="77777777" w:rsidR="0050094C" w:rsidRPr="00735AB7" w:rsidRDefault="0050094C" w:rsidP="0050094C">
            <w:pPr>
              <w:pStyle w:val="NoSpacing"/>
            </w:pPr>
          </w:p>
        </w:tc>
        <w:tc>
          <w:tcPr>
            <w:tcW w:w="1228" w:type="pct"/>
          </w:tcPr>
          <w:p w14:paraId="45E68AC4" w14:textId="77777777" w:rsidR="0050094C" w:rsidRPr="00735AB7" w:rsidRDefault="0050094C" w:rsidP="0050094C">
            <w:pPr>
              <w:pStyle w:val="NoSpacing"/>
            </w:pPr>
          </w:p>
        </w:tc>
      </w:tr>
      <w:tr w:rsidR="0050094C" w:rsidRPr="00735AB7" w14:paraId="09E0FBD2" w14:textId="38666D53" w:rsidTr="00B74E64">
        <w:tc>
          <w:tcPr>
            <w:tcW w:w="322" w:type="pct"/>
          </w:tcPr>
          <w:p w14:paraId="00E7BDAE" w14:textId="3C1C8EAD" w:rsidR="0050094C" w:rsidRPr="00735AB7" w:rsidRDefault="0050094C" w:rsidP="0050094C">
            <w:pPr>
              <w:pStyle w:val="NoSpacing"/>
            </w:pPr>
          </w:p>
        </w:tc>
        <w:tc>
          <w:tcPr>
            <w:tcW w:w="2414" w:type="pct"/>
          </w:tcPr>
          <w:p w14:paraId="3655FC7D" w14:textId="5A2E8031" w:rsidR="0050094C" w:rsidRPr="00621CC3" w:rsidRDefault="0050094C" w:rsidP="0050094C">
            <w:pPr>
              <w:pStyle w:val="NoSpacing"/>
              <w:rPr>
                <w:b/>
                <w:bCs/>
                <w:i/>
                <w:iCs/>
                <w:sz w:val="16"/>
                <w:szCs w:val="16"/>
              </w:rPr>
            </w:pPr>
            <w:r w:rsidRPr="006C115B">
              <w:rPr>
                <w:b/>
                <w:bCs/>
                <w:i/>
                <w:iCs/>
                <w:sz w:val="16"/>
                <w:szCs w:val="16"/>
              </w:rPr>
              <w:t>Reference</w:t>
            </w:r>
            <w:r>
              <w:rPr>
                <w:b/>
                <w:bCs/>
                <w:i/>
                <w:iCs/>
              </w:rPr>
              <w:t xml:space="preserve">: </w:t>
            </w:r>
            <w:r w:rsidRPr="00621CC3">
              <w:rPr>
                <w:b/>
                <w:bCs/>
                <w:i/>
                <w:iCs/>
                <w:sz w:val="16"/>
                <w:szCs w:val="16"/>
              </w:rPr>
              <w:t>Clause 10.2.3 of ISO/IEC 17021-1:2015</w:t>
            </w:r>
          </w:p>
          <w:p w14:paraId="556474C8" w14:textId="7C5DC538" w:rsidR="0050094C" w:rsidRPr="002B1314" w:rsidRDefault="0050094C" w:rsidP="0050094C">
            <w:pPr>
              <w:pStyle w:val="NoSpacing"/>
              <w:rPr>
                <w:i/>
                <w:iCs/>
              </w:rPr>
            </w:pPr>
            <w:r w:rsidRPr="002B1314">
              <w:rPr>
                <w:i/>
                <w:iCs/>
              </w:rPr>
              <w:t>The certification body shall establish procedures to control the documents (internal and external).</w:t>
            </w:r>
          </w:p>
        </w:tc>
        <w:tc>
          <w:tcPr>
            <w:tcW w:w="1035" w:type="pct"/>
          </w:tcPr>
          <w:p w14:paraId="39A81B7A" w14:textId="77777777" w:rsidR="0050094C" w:rsidRPr="00735AB7" w:rsidRDefault="0050094C" w:rsidP="0050094C">
            <w:pPr>
              <w:pStyle w:val="NoSpacing"/>
            </w:pPr>
          </w:p>
        </w:tc>
        <w:tc>
          <w:tcPr>
            <w:tcW w:w="1228" w:type="pct"/>
          </w:tcPr>
          <w:p w14:paraId="4C7CE71D" w14:textId="6F5DCE82" w:rsidR="0050094C" w:rsidRPr="00A96146" w:rsidRDefault="0050094C" w:rsidP="0050094C">
            <w:pPr>
              <w:pStyle w:val="NoSpacing"/>
              <w:rPr>
                <w:color w:val="FF0000"/>
              </w:rPr>
            </w:pPr>
          </w:p>
        </w:tc>
      </w:tr>
      <w:tr w:rsidR="0050094C" w:rsidRPr="00735AB7" w14:paraId="2478EC3C" w14:textId="72CF391F" w:rsidTr="00B74E64">
        <w:tc>
          <w:tcPr>
            <w:tcW w:w="322" w:type="pct"/>
          </w:tcPr>
          <w:p w14:paraId="78C8A379" w14:textId="4A45C2D0" w:rsidR="0050094C" w:rsidRPr="00735AB7" w:rsidRDefault="0050094C" w:rsidP="0050094C">
            <w:pPr>
              <w:pStyle w:val="NoSpacing"/>
            </w:pPr>
            <w:r>
              <w:t>10.4</w:t>
            </w:r>
          </w:p>
        </w:tc>
        <w:tc>
          <w:tcPr>
            <w:tcW w:w="2414" w:type="pct"/>
          </w:tcPr>
          <w:p w14:paraId="44344647" w14:textId="787E5903" w:rsidR="0050094C" w:rsidRPr="00421783" w:rsidRDefault="0050094C" w:rsidP="0050094C">
            <w:pPr>
              <w:pStyle w:val="NoSpacing"/>
              <w:rPr>
                <w:b/>
                <w:bCs/>
              </w:rPr>
            </w:pPr>
            <w:r w:rsidRPr="00421783">
              <w:rPr>
                <w:b/>
                <w:bCs/>
              </w:rPr>
              <w:t>Control of records</w:t>
            </w:r>
          </w:p>
        </w:tc>
        <w:tc>
          <w:tcPr>
            <w:tcW w:w="1035" w:type="pct"/>
          </w:tcPr>
          <w:p w14:paraId="374C858C" w14:textId="77777777" w:rsidR="0050094C" w:rsidRPr="00735AB7" w:rsidRDefault="0050094C" w:rsidP="0050094C">
            <w:pPr>
              <w:pStyle w:val="NoSpacing"/>
            </w:pPr>
          </w:p>
        </w:tc>
        <w:tc>
          <w:tcPr>
            <w:tcW w:w="1228" w:type="pct"/>
          </w:tcPr>
          <w:p w14:paraId="12CF5599" w14:textId="77777777" w:rsidR="0050094C" w:rsidRPr="00735AB7" w:rsidRDefault="0050094C" w:rsidP="0050094C">
            <w:pPr>
              <w:pStyle w:val="NoSpacing"/>
            </w:pPr>
          </w:p>
        </w:tc>
      </w:tr>
      <w:tr w:rsidR="0050094C" w:rsidRPr="00735AB7" w14:paraId="6D88E762" w14:textId="37138176" w:rsidTr="00B74E64">
        <w:tc>
          <w:tcPr>
            <w:tcW w:w="322" w:type="pct"/>
          </w:tcPr>
          <w:p w14:paraId="4E0B767D" w14:textId="7110F28F" w:rsidR="0050094C" w:rsidRPr="00735AB7" w:rsidRDefault="0050094C" w:rsidP="0050094C">
            <w:pPr>
              <w:pStyle w:val="NoSpacing"/>
            </w:pPr>
          </w:p>
        </w:tc>
        <w:tc>
          <w:tcPr>
            <w:tcW w:w="2414" w:type="pct"/>
          </w:tcPr>
          <w:p w14:paraId="20896F3F" w14:textId="7D302FBB" w:rsidR="0050094C" w:rsidRPr="002B1314" w:rsidRDefault="0050094C" w:rsidP="0050094C">
            <w:pPr>
              <w:pStyle w:val="NoSpacing"/>
              <w:rPr>
                <w:i/>
                <w:iCs/>
              </w:rPr>
            </w:pPr>
            <w:r w:rsidRPr="00B225D1">
              <w:rPr>
                <w:b/>
                <w:bCs/>
                <w:i/>
                <w:iCs/>
                <w:sz w:val="16"/>
                <w:szCs w:val="16"/>
              </w:rPr>
              <w:t>Reference:</w:t>
            </w:r>
            <w:r>
              <w:rPr>
                <w:b/>
                <w:bCs/>
                <w:i/>
                <w:iCs/>
                <w:sz w:val="16"/>
                <w:szCs w:val="16"/>
              </w:rPr>
              <w:t xml:space="preserve"> </w:t>
            </w:r>
            <w:r w:rsidRPr="008065C1">
              <w:rPr>
                <w:b/>
                <w:bCs/>
                <w:i/>
                <w:iCs/>
                <w:sz w:val="16"/>
                <w:szCs w:val="16"/>
              </w:rPr>
              <w:t>Clause 10.2.4 of ISO/IEC 17021-1:2015</w:t>
            </w:r>
          </w:p>
          <w:p w14:paraId="0E032F36" w14:textId="77777777" w:rsidR="0050094C" w:rsidRPr="002B1314" w:rsidRDefault="0050094C" w:rsidP="0050094C">
            <w:pPr>
              <w:pStyle w:val="NoSpacing"/>
              <w:rPr>
                <w:i/>
                <w:iCs/>
              </w:rPr>
            </w:pPr>
            <w:r w:rsidRPr="002B1314">
              <w:rPr>
                <w:i/>
                <w:iCs/>
              </w:rPr>
              <w:t>The certification body shall establish procedures to define the controls needed for the identification,</w:t>
            </w:r>
          </w:p>
          <w:p w14:paraId="28CD7832" w14:textId="1A75B3CB" w:rsidR="0050094C" w:rsidRPr="002B1314" w:rsidRDefault="0050094C" w:rsidP="0050094C">
            <w:pPr>
              <w:pStyle w:val="NoSpacing"/>
              <w:rPr>
                <w:i/>
                <w:iCs/>
              </w:rPr>
            </w:pPr>
            <w:r w:rsidRPr="002B1314">
              <w:rPr>
                <w:i/>
                <w:iCs/>
              </w:rPr>
              <w:t>storage, protection, retrieval, retention time and disposition of its records.</w:t>
            </w:r>
          </w:p>
        </w:tc>
        <w:tc>
          <w:tcPr>
            <w:tcW w:w="1035" w:type="pct"/>
          </w:tcPr>
          <w:p w14:paraId="1EFE7A6A" w14:textId="77777777" w:rsidR="0050094C" w:rsidRPr="00735AB7" w:rsidRDefault="0050094C" w:rsidP="0050094C">
            <w:pPr>
              <w:pStyle w:val="NoSpacing"/>
            </w:pPr>
          </w:p>
        </w:tc>
        <w:tc>
          <w:tcPr>
            <w:tcW w:w="1228" w:type="pct"/>
          </w:tcPr>
          <w:p w14:paraId="025A4C29" w14:textId="77777777" w:rsidR="0050094C" w:rsidRPr="00735AB7" w:rsidRDefault="0050094C" w:rsidP="0050094C">
            <w:pPr>
              <w:pStyle w:val="NoSpacing"/>
            </w:pPr>
          </w:p>
        </w:tc>
      </w:tr>
      <w:tr w:rsidR="0050094C" w:rsidRPr="00735AB7" w14:paraId="56E88C2C" w14:textId="5D286E86" w:rsidTr="00B74E64">
        <w:tc>
          <w:tcPr>
            <w:tcW w:w="322" w:type="pct"/>
          </w:tcPr>
          <w:p w14:paraId="382196E9" w14:textId="4822FC19" w:rsidR="0050094C" w:rsidRPr="00735AB7" w:rsidRDefault="0050094C" w:rsidP="0050094C">
            <w:pPr>
              <w:pStyle w:val="NoSpacing"/>
            </w:pPr>
            <w:r>
              <w:t>10.5</w:t>
            </w:r>
          </w:p>
        </w:tc>
        <w:tc>
          <w:tcPr>
            <w:tcW w:w="2414" w:type="pct"/>
          </w:tcPr>
          <w:p w14:paraId="7BA7294E" w14:textId="3979C59C" w:rsidR="0050094C" w:rsidRPr="00421783" w:rsidRDefault="0050094C" w:rsidP="0050094C">
            <w:pPr>
              <w:pStyle w:val="NoSpacing"/>
              <w:rPr>
                <w:b/>
                <w:bCs/>
              </w:rPr>
            </w:pPr>
            <w:r w:rsidRPr="00421783">
              <w:rPr>
                <w:b/>
                <w:bCs/>
              </w:rPr>
              <w:t>Management review</w:t>
            </w:r>
          </w:p>
        </w:tc>
        <w:tc>
          <w:tcPr>
            <w:tcW w:w="1035" w:type="pct"/>
          </w:tcPr>
          <w:p w14:paraId="6F5E9709" w14:textId="77777777" w:rsidR="0050094C" w:rsidRPr="00735AB7" w:rsidRDefault="0050094C" w:rsidP="0050094C">
            <w:pPr>
              <w:pStyle w:val="NoSpacing"/>
            </w:pPr>
          </w:p>
        </w:tc>
        <w:tc>
          <w:tcPr>
            <w:tcW w:w="1228" w:type="pct"/>
          </w:tcPr>
          <w:p w14:paraId="7324FC45" w14:textId="7CC84E94" w:rsidR="0050094C" w:rsidRPr="00735AB7" w:rsidRDefault="0050094C" w:rsidP="0050094C">
            <w:pPr>
              <w:pStyle w:val="NoSpacing"/>
            </w:pPr>
          </w:p>
        </w:tc>
      </w:tr>
      <w:tr w:rsidR="0050094C" w:rsidRPr="00735AB7" w14:paraId="3693A1BB" w14:textId="6CEEE1FE" w:rsidTr="00B74E64">
        <w:tc>
          <w:tcPr>
            <w:tcW w:w="322" w:type="pct"/>
          </w:tcPr>
          <w:p w14:paraId="3256511F" w14:textId="323640C6" w:rsidR="0050094C" w:rsidRPr="00735AB7" w:rsidRDefault="0050094C" w:rsidP="0050094C">
            <w:pPr>
              <w:pStyle w:val="NoSpacing"/>
            </w:pPr>
          </w:p>
        </w:tc>
        <w:tc>
          <w:tcPr>
            <w:tcW w:w="2414" w:type="pct"/>
          </w:tcPr>
          <w:p w14:paraId="0EB1DC35" w14:textId="2B1F8151" w:rsidR="0050094C" w:rsidRPr="00507CF7" w:rsidRDefault="0050094C" w:rsidP="0050094C">
            <w:pPr>
              <w:pStyle w:val="NoSpacing"/>
              <w:rPr>
                <w:i/>
                <w:iCs/>
              </w:rPr>
            </w:pPr>
            <w:r w:rsidRPr="00B225D1">
              <w:rPr>
                <w:b/>
                <w:bCs/>
                <w:i/>
                <w:iCs/>
                <w:sz w:val="16"/>
                <w:szCs w:val="16"/>
              </w:rPr>
              <w:t>Reference:</w:t>
            </w:r>
            <w:r>
              <w:rPr>
                <w:b/>
                <w:bCs/>
                <w:i/>
                <w:iCs/>
                <w:sz w:val="16"/>
                <w:szCs w:val="16"/>
              </w:rPr>
              <w:t xml:space="preserve"> </w:t>
            </w:r>
            <w:r w:rsidRPr="008065C1">
              <w:rPr>
                <w:b/>
                <w:bCs/>
                <w:i/>
                <w:iCs/>
                <w:sz w:val="16"/>
                <w:szCs w:val="16"/>
              </w:rPr>
              <w:t>Clause 10.2.5 of ISO/IEC 17021-1:2015</w:t>
            </w:r>
          </w:p>
          <w:p w14:paraId="7461BF41" w14:textId="02955407" w:rsidR="0050094C" w:rsidRPr="00507CF7" w:rsidRDefault="0050094C" w:rsidP="0050094C">
            <w:pPr>
              <w:pStyle w:val="NoSpacing"/>
              <w:rPr>
                <w:i/>
                <w:iCs/>
              </w:rPr>
            </w:pPr>
            <w:r w:rsidRPr="00507CF7">
              <w:rPr>
                <w:i/>
                <w:iCs/>
              </w:rPr>
              <w:t xml:space="preserve">The certification body’s top management shall establish procedures to review its management system at planned intervals to ensure its continuing suitability, adequacy and effectiveness, including the stated policies and objectives </w:t>
            </w:r>
          </w:p>
          <w:p w14:paraId="35C540CC" w14:textId="76BFB17D" w:rsidR="0050094C" w:rsidRPr="00507CF7" w:rsidRDefault="0050094C" w:rsidP="0050094C">
            <w:pPr>
              <w:pStyle w:val="NoSpacing"/>
              <w:numPr>
                <w:ilvl w:val="0"/>
                <w:numId w:val="36"/>
              </w:numPr>
              <w:rPr>
                <w:i/>
                <w:iCs/>
              </w:rPr>
            </w:pPr>
            <w:r w:rsidRPr="00507CF7">
              <w:rPr>
                <w:i/>
                <w:iCs/>
              </w:rPr>
              <w:t>Review input</w:t>
            </w:r>
          </w:p>
          <w:p w14:paraId="3472E3A3" w14:textId="5BDA1326" w:rsidR="0050094C" w:rsidRPr="00507CF7" w:rsidRDefault="0050094C" w:rsidP="0050094C">
            <w:pPr>
              <w:pStyle w:val="NoSpacing"/>
              <w:numPr>
                <w:ilvl w:val="0"/>
                <w:numId w:val="36"/>
              </w:numPr>
              <w:rPr>
                <w:i/>
                <w:iCs/>
              </w:rPr>
            </w:pPr>
            <w:r w:rsidRPr="00507CF7">
              <w:rPr>
                <w:i/>
                <w:iCs/>
              </w:rPr>
              <w:t>Review output</w:t>
            </w:r>
          </w:p>
        </w:tc>
        <w:tc>
          <w:tcPr>
            <w:tcW w:w="1035" w:type="pct"/>
          </w:tcPr>
          <w:p w14:paraId="7C9EE1EA" w14:textId="77777777" w:rsidR="0050094C" w:rsidRPr="00735AB7" w:rsidRDefault="0050094C" w:rsidP="0050094C">
            <w:pPr>
              <w:pStyle w:val="NoSpacing"/>
            </w:pPr>
          </w:p>
        </w:tc>
        <w:tc>
          <w:tcPr>
            <w:tcW w:w="1228" w:type="pct"/>
          </w:tcPr>
          <w:p w14:paraId="2360C217" w14:textId="77777777" w:rsidR="0050094C" w:rsidRPr="00735AB7" w:rsidRDefault="0050094C" w:rsidP="0050094C">
            <w:pPr>
              <w:pStyle w:val="NoSpacing"/>
            </w:pPr>
          </w:p>
        </w:tc>
      </w:tr>
      <w:tr w:rsidR="0050094C" w:rsidRPr="00735AB7" w14:paraId="228D3069" w14:textId="7BFFE4F5" w:rsidTr="00B74E64">
        <w:tc>
          <w:tcPr>
            <w:tcW w:w="322" w:type="pct"/>
          </w:tcPr>
          <w:p w14:paraId="5CF2053E" w14:textId="02FF6860" w:rsidR="0050094C" w:rsidRPr="00735AB7" w:rsidRDefault="0050094C" w:rsidP="0050094C">
            <w:pPr>
              <w:pStyle w:val="NoSpacing"/>
              <w:rPr>
                <w:sz w:val="18"/>
              </w:rPr>
            </w:pPr>
            <w:r>
              <w:t>10.6</w:t>
            </w:r>
          </w:p>
        </w:tc>
        <w:tc>
          <w:tcPr>
            <w:tcW w:w="2414" w:type="pct"/>
          </w:tcPr>
          <w:p w14:paraId="4BC0125C" w14:textId="5914DC38" w:rsidR="0050094C" w:rsidRPr="00421783" w:rsidRDefault="0050094C" w:rsidP="0050094C">
            <w:pPr>
              <w:pStyle w:val="NoSpacing"/>
              <w:rPr>
                <w:b/>
                <w:bCs/>
              </w:rPr>
            </w:pPr>
            <w:r w:rsidRPr="00421783">
              <w:rPr>
                <w:b/>
                <w:bCs/>
              </w:rPr>
              <w:t>Internal audits</w:t>
            </w:r>
          </w:p>
        </w:tc>
        <w:tc>
          <w:tcPr>
            <w:tcW w:w="1035" w:type="pct"/>
          </w:tcPr>
          <w:p w14:paraId="5918710A" w14:textId="77777777" w:rsidR="0050094C" w:rsidRPr="00735AB7" w:rsidRDefault="0050094C" w:rsidP="0050094C">
            <w:pPr>
              <w:pStyle w:val="NoSpacing"/>
              <w:rPr>
                <w:sz w:val="18"/>
              </w:rPr>
            </w:pPr>
          </w:p>
        </w:tc>
        <w:tc>
          <w:tcPr>
            <w:tcW w:w="1228" w:type="pct"/>
          </w:tcPr>
          <w:p w14:paraId="22FF7913" w14:textId="77777777" w:rsidR="0050094C" w:rsidRPr="00735AB7" w:rsidRDefault="0050094C" w:rsidP="0050094C">
            <w:pPr>
              <w:pStyle w:val="NoSpacing"/>
              <w:rPr>
                <w:sz w:val="18"/>
              </w:rPr>
            </w:pPr>
          </w:p>
        </w:tc>
      </w:tr>
      <w:tr w:rsidR="0050094C" w:rsidRPr="00735AB7" w14:paraId="4B099E6D" w14:textId="3DD4A14C" w:rsidTr="00B74E64">
        <w:tc>
          <w:tcPr>
            <w:tcW w:w="322" w:type="pct"/>
          </w:tcPr>
          <w:p w14:paraId="1D86EF95" w14:textId="665FCA43" w:rsidR="0050094C" w:rsidRPr="00735AB7" w:rsidRDefault="0050094C" w:rsidP="0050094C">
            <w:pPr>
              <w:pStyle w:val="NoSpacing"/>
            </w:pPr>
          </w:p>
        </w:tc>
        <w:tc>
          <w:tcPr>
            <w:tcW w:w="2414" w:type="pct"/>
          </w:tcPr>
          <w:p w14:paraId="672BDA88" w14:textId="745E9838" w:rsidR="0050094C" w:rsidRPr="00507CF7" w:rsidRDefault="0050094C" w:rsidP="0050094C">
            <w:pPr>
              <w:pStyle w:val="NoSpacing"/>
              <w:rPr>
                <w:i/>
                <w:iCs/>
              </w:rPr>
            </w:pPr>
            <w:r w:rsidRPr="00B225D1">
              <w:rPr>
                <w:b/>
                <w:bCs/>
                <w:i/>
                <w:iCs/>
                <w:sz w:val="16"/>
                <w:szCs w:val="16"/>
              </w:rPr>
              <w:t>Reference:</w:t>
            </w:r>
            <w:r>
              <w:rPr>
                <w:b/>
                <w:bCs/>
                <w:i/>
                <w:iCs/>
                <w:sz w:val="16"/>
                <w:szCs w:val="16"/>
              </w:rPr>
              <w:t xml:space="preserve"> </w:t>
            </w:r>
            <w:r w:rsidRPr="008065C1">
              <w:rPr>
                <w:b/>
                <w:bCs/>
                <w:i/>
                <w:iCs/>
                <w:sz w:val="16"/>
                <w:szCs w:val="16"/>
              </w:rPr>
              <w:t>Clause 10.2.6 of ISO/IEC 17021-1:2015</w:t>
            </w:r>
          </w:p>
          <w:p w14:paraId="5CA1ECE3" w14:textId="581D8A3F" w:rsidR="0050094C" w:rsidRPr="00507CF7" w:rsidRDefault="0050094C" w:rsidP="0050094C">
            <w:pPr>
              <w:pStyle w:val="NoSpacing"/>
              <w:rPr>
                <w:i/>
                <w:iCs/>
              </w:rPr>
            </w:pPr>
            <w:r w:rsidRPr="00507CF7">
              <w:rPr>
                <w:i/>
                <w:iCs/>
              </w:rPr>
              <w:t>10.2.6.1 The certification body shall establish procedures for internal audits to verify that it fulfils the requirements and that the management system is effectively implemented and maintained.</w:t>
            </w:r>
          </w:p>
        </w:tc>
        <w:tc>
          <w:tcPr>
            <w:tcW w:w="1035" w:type="pct"/>
          </w:tcPr>
          <w:p w14:paraId="6370305B" w14:textId="77777777" w:rsidR="0050094C" w:rsidRPr="00735AB7" w:rsidRDefault="0050094C" w:rsidP="0050094C">
            <w:pPr>
              <w:pStyle w:val="NoSpacing"/>
            </w:pPr>
          </w:p>
        </w:tc>
        <w:tc>
          <w:tcPr>
            <w:tcW w:w="1228" w:type="pct"/>
          </w:tcPr>
          <w:p w14:paraId="213CC0D2" w14:textId="77777777" w:rsidR="0050094C" w:rsidRPr="00735AB7" w:rsidRDefault="0050094C" w:rsidP="0050094C">
            <w:pPr>
              <w:pStyle w:val="NoSpacing"/>
            </w:pPr>
          </w:p>
        </w:tc>
      </w:tr>
      <w:tr w:rsidR="0050094C" w:rsidRPr="00735AB7" w14:paraId="59996A46" w14:textId="32BDF475" w:rsidTr="00B74E64">
        <w:tc>
          <w:tcPr>
            <w:tcW w:w="322" w:type="pct"/>
          </w:tcPr>
          <w:p w14:paraId="4B0F8CE5" w14:textId="57BDFC4C" w:rsidR="0050094C" w:rsidRPr="00735AB7" w:rsidRDefault="0050094C" w:rsidP="0050094C">
            <w:pPr>
              <w:pStyle w:val="NoSpacing"/>
            </w:pPr>
            <w:r>
              <w:t>10.7</w:t>
            </w:r>
          </w:p>
        </w:tc>
        <w:tc>
          <w:tcPr>
            <w:tcW w:w="2414" w:type="pct"/>
          </w:tcPr>
          <w:p w14:paraId="2E9D0A1B" w14:textId="17A60943" w:rsidR="0050094C" w:rsidRPr="00421783" w:rsidRDefault="0050094C" w:rsidP="0050094C">
            <w:pPr>
              <w:pStyle w:val="NoSpacing"/>
              <w:tabs>
                <w:tab w:val="left" w:pos="1071"/>
              </w:tabs>
              <w:rPr>
                <w:b/>
                <w:bCs/>
              </w:rPr>
            </w:pPr>
            <w:r w:rsidRPr="00421783">
              <w:rPr>
                <w:b/>
                <w:bCs/>
              </w:rPr>
              <w:t>Corrective actions</w:t>
            </w:r>
          </w:p>
        </w:tc>
        <w:tc>
          <w:tcPr>
            <w:tcW w:w="1035" w:type="pct"/>
          </w:tcPr>
          <w:p w14:paraId="19152138" w14:textId="77777777" w:rsidR="0050094C" w:rsidRPr="00735AB7" w:rsidRDefault="0050094C" w:rsidP="0050094C">
            <w:pPr>
              <w:pStyle w:val="NoSpacing"/>
            </w:pPr>
          </w:p>
        </w:tc>
        <w:tc>
          <w:tcPr>
            <w:tcW w:w="1228" w:type="pct"/>
          </w:tcPr>
          <w:p w14:paraId="3C5800E0" w14:textId="77777777" w:rsidR="0050094C" w:rsidRPr="00735AB7" w:rsidRDefault="0050094C" w:rsidP="0050094C">
            <w:pPr>
              <w:pStyle w:val="NoSpacing"/>
            </w:pPr>
          </w:p>
        </w:tc>
      </w:tr>
      <w:tr w:rsidR="0050094C" w:rsidRPr="00735AB7" w14:paraId="111DC270" w14:textId="17265916" w:rsidTr="00B74E64">
        <w:tc>
          <w:tcPr>
            <w:tcW w:w="322" w:type="pct"/>
          </w:tcPr>
          <w:p w14:paraId="6D8EEFAB" w14:textId="2B8516FE" w:rsidR="0050094C" w:rsidRPr="00735AB7" w:rsidRDefault="0050094C" w:rsidP="0050094C">
            <w:pPr>
              <w:pStyle w:val="NoSpacing"/>
            </w:pPr>
          </w:p>
        </w:tc>
        <w:tc>
          <w:tcPr>
            <w:tcW w:w="2414" w:type="pct"/>
          </w:tcPr>
          <w:p w14:paraId="7D7332DD" w14:textId="0A289D9C" w:rsidR="0050094C" w:rsidRPr="00507CF7" w:rsidRDefault="0050094C" w:rsidP="0050094C">
            <w:pPr>
              <w:pStyle w:val="NoSpacing"/>
              <w:tabs>
                <w:tab w:val="left" w:pos="1071"/>
              </w:tabs>
              <w:rPr>
                <w:i/>
                <w:iCs/>
              </w:rPr>
            </w:pPr>
            <w:r w:rsidRPr="00B225D1">
              <w:rPr>
                <w:b/>
                <w:bCs/>
                <w:i/>
                <w:iCs/>
                <w:sz w:val="16"/>
                <w:szCs w:val="16"/>
              </w:rPr>
              <w:t>Reference:</w:t>
            </w:r>
            <w:r>
              <w:rPr>
                <w:b/>
                <w:bCs/>
                <w:i/>
                <w:iCs/>
                <w:sz w:val="16"/>
                <w:szCs w:val="16"/>
              </w:rPr>
              <w:t xml:space="preserve"> </w:t>
            </w:r>
            <w:r w:rsidRPr="008065C1">
              <w:rPr>
                <w:b/>
                <w:bCs/>
                <w:i/>
                <w:iCs/>
                <w:sz w:val="16"/>
                <w:szCs w:val="16"/>
              </w:rPr>
              <w:t>Clause 10.2.7 of ISO/IEC 17021-1:2015</w:t>
            </w:r>
          </w:p>
          <w:p w14:paraId="1F8D7712" w14:textId="643538A1" w:rsidR="0050094C" w:rsidRPr="00507CF7" w:rsidRDefault="0050094C" w:rsidP="0050094C">
            <w:pPr>
              <w:pStyle w:val="NoSpacing"/>
              <w:rPr>
                <w:i/>
                <w:iCs/>
              </w:rPr>
            </w:pPr>
            <w:r w:rsidRPr="00507CF7">
              <w:rPr>
                <w:i/>
                <w:iCs/>
              </w:rPr>
              <w:t>The certification body shall establish procedures for identification and management of nonconformities in its operations. The certification body shall also, where necessary, take actions to eliminate the causes of nonconformities in order to prevent recurrence. Corrective actions shall be appropriate to the impact of the problems encountered.</w:t>
            </w:r>
          </w:p>
        </w:tc>
        <w:tc>
          <w:tcPr>
            <w:tcW w:w="1035" w:type="pct"/>
          </w:tcPr>
          <w:p w14:paraId="00FC4262" w14:textId="77777777" w:rsidR="0050094C" w:rsidRPr="00735AB7" w:rsidRDefault="0050094C" w:rsidP="0050094C">
            <w:pPr>
              <w:pStyle w:val="NoSpacing"/>
            </w:pPr>
          </w:p>
        </w:tc>
        <w:tc>
          <w:tcPr>
            <w:tcW w:w="1228" w:type="pct"/>
          </w:tcPr>
          <w:p w14:paraId="35344DF3" w14:textId="77777777" w:rsidR="0050094C" w:rsidRPr="00735AB7" w:rsidRDefault="0050094C" w:rsidP="0050094C">
            <w:pPr>
              <w:pStyle w:val="NoSpacing"/>
            </w:pPr>
          </w:p>
        </w:tc>
      </w:tr>
      <w:tr w:rsidR="0050094C" w:rsidRPr="00735AB7" w14:paraId="76CC3B1C" w14:textId="329F3C85" w:rsidTr="00B74E64">
        <w:tc>
          <w:tcPr>
            <w:tcW w:w="322" w:type="pct"/>
          </w:tcPr>
          <w:p w14:paraId="3DB8EE72" w14:textId="1383B95F" w:rsidR="0050094C" w:rsidRPr="00735AB7" w:rsidRDefault="0050094C" w:rsidP="0050094C">
            <w:pPr>
              <w:pStyle w:val="NoSpacing"/>
            </w:pPr>
            <w:r>
              <w:t>10.8</w:t>
            </w:r>
          </w:p>
        </w:tc>
        <w:tc>
          <w:tcPr>
            <w:tcW w:w="2414" w:type="pct"/>
          </w:tcPr>
          <w:p w14:paraId="7AA0683F" w14:textId="10513427" w:rsidR="0050094C" w:rsidRPr="00421783" w:rsidRDefault="0050094C" w:rsidP="0050094C">
            <w:pPr>
              <w:pStyle w:val="NoSpacing"/>
              <w:tabs>
                <w:tab w:val="left" w:pos="1071"/>
              </w:tabs>
              <w:rPr>
                <w:b/>
                <w:bCs/>
              </w:rPr>
            </w:pPr>
            <w:r w:rsidRPr="00421783">
              <w:rPr>
                <w:b/>
                <w:bCs/>
              </w:rPr>
              <w:t>Preventive actions</w:t>
            </w:r>
          </w:p>
        </w:tc>
        <w:tc>
          <w:tcPr>
            <w:tcW w:w="1035" w:type="pct"/>
          </w:tcPr>
          <w:p w14:paraId="44454809" w14:textId="77777777" w:rsidR="0050094C" w:rsidRPr="00735AB7" w:rsidRDefault="0050094C" w:rsidP="0050094C">
            <w:pPr>
              <w:pStyle w:val="NoSpacing"/>
            </w:pPr>
          </w:p>
        </w:tc>
        <w:tc>
          <w:tcPr>
            <w:tcW w:w="1228" w:type="pct"/>
          </w:tcPr>
          <w:p w14:paraId="21E17A9B" w14:textId="77777777" w:rsidR="0050094C" w:rsidRPr="00735AB7" w:rsidRDefault="0050094C" w:rsidP="0050094C">
            <w:pPr>
              <w:pStyle w:val="NoSpacing"/>
            </w:pPr>
          </w:p>
        </w:tc>
      </w:tr>
      <w:tr w:rsidR="0050094C" w:rsidRPr="00735AB7" w14:paraId="0C557A2E" w14:textId="6229604D" w:rsidTr="00B74E64">
        <w:tc>
          <w:tcPr>
            <w:tcW w:w="322" w:type="pct"/>
          </w:tcPr>
          <w:p w14:paraId="140495B0" w14:textId="5DE981AB" w:rsidR="0050094C" w:rsidRPr="00735AB7" w:rsidRDefault="0050094C" w:rsidP="0050094C">
            <w:pPr>
              <w:pStyle w:val="NoSpacing"/>
            </w:pPr>
          </w:p>
        </w:tc>
        <w:tc>
          <w:tcPr>
            <w:tcW w:w="2414" w:type="pct"/>
          </w:tcPr>
          <w:p w14:paraId="266AB7EB" w14:textId="7C194661" w:rsidR="0050094C" w:rsidRPr="00507CF7" w:rsidRDefault="0050094C" w:rsidP="0050094C">
            <w:pPr>
              <w:pStyle w:val="NoSpacing"/>
              <w:rPr>
                <w:i/>
                <w:iCs/>
              </w:rPr>
            </w:pPr>
            <w:r w:rsidRPr="00B225D1">
              <w:rPr>
                <w:b/>
                <w:bCs/>
                <w:i/>
                <w:iCs/>
                <w:sz w:val="16"/>
                <w:szCs w:val="16"/>
              </w:rPr>
              <w:t>R</w:t>
            </w:r>
            <w:r>
              <w:rPr>
                <w:b/>
                <w:bCs/>
                <w:i/>
                <w:iCs/>
                <w:sz w:val="16"/>
                <w:szCs w:val="16"/>
              </w:rPr>
              <w:t xml:space="preserve"> </w:t>
            </w:r>
            <w:proofErr w:type="spellStart"/>
            <w:proofErr w:type="gramStart"/>
            <w:r w:rsidRPr="00B225D1">
              <w:rPr>
                <w:b/>
                <w:bCs/>
                <w:i/>
                <w:iCs/>
                <w:sz w:val="16"/>
                <w:szCs w:val="16"/>
              </w:rPr>
              <w:t>eference:</w:t>
            </w:r>
            <w:r w:rsidRPr="008065C1">
              <w:rPr>
                <w:b/>
                <w:bCs/>
                <w:i/>
                <w:iCs/>
                <w:sz w:val="16"/>
                <w:szCs w:val="16"/>
              </w:rPr>
              <w:t>Clause</w:t>
            </w:r>
            <w:proofErr w:type="spellEnd"/>
            <w:proofErr w:type="gramEnd"/>
            <w:r w:rsidRPr="008065C1">
              <w:rPr>
                <w:b/>
                <w:bCs/>
                <w:i/>
                <w:iCs/>
                <w:sz w:val="16"/>
                <w:szCs w:val="16"/>
              </w:rPr>
              <w:t xml:space="preserve"> 8.8 of ISO/IEC 17065:2012</w:t>
            </w:r>
          </w:p>
          <w:p w14:paraId="0EEF45CD" w14:textId="7AC64D8E" w:rsidR="0050094C" w:rsidRPr="00507CF7" w:rsidRDefault="0050094C" w:rsidP="0050094C">
            <w:pPr>
              <w:pStyle w:val="NoSpacing"/>
              <w:rPr>
                <w:i/>
                <w:iCs/>
              </w:rPr>
            </w:pPr>
            <w:r w:rsidRPr="00507CF7">
              <w:rPr>
                <w:i/>
                <w:iCs/>
              </w:rPr>
              <w:t>The certification body shall establish procedures for taking preventive actions to eliminate the causes of potential nonconformities.</w:t>
            </w:r>
          </w:p>
        </w:tc>
        <w:tc>
          <w:tcPr>
            <w:tcW w:w="1035" w:type="pct"/>
          </w:tcPr>
          <w:p w14:paraId="0353531B" w14:textId="77777777" w:rsidR="0050094C" w:rsidRPr="00735AB7" w:rsidRDefault="0050094C" w:rsidP="0050094C">
            <w:pPr>
              <w:pStyle w:val="NoSpacing"/>
            </w:pPr>
          </w:p>
        </w:tc>
        <w:tc>
          <w:tcPr>
            <w:tcW w:w="1228" w:type="pct"/>
          </w:tcPr>
          <w:p w14:paraId="68605B90" w14:textId="77777777" w:rsidR="0050094C" w:rsidRPr="00735AB7" w:rsidRDefault="0050094C" w:rsidP="0050094C">
            <w:pPr>
              <w:pStyle w:val="NoSpacing"/>
            </w:pPr>
          </w:p>
        </w:tc>
      </w:tr>
    </w:tbl>
    <w:p w14:paraId="14BCEFA9" w14:textId="42979273" w:rsidR="00C463A9" w:rsidRDefault="00C463A9" w:rsidP="00E01BAC">
      <w:pPr>
        <w:jc w:val="both"/>
      </w:pPr>
    </w:p>
    <w:p w14:paraId="4BDA13C7" w14:textId="77777777" w:rsidR="00C463A9" w:rsidRDefault="00C463A9" w:rsidP="00E01BAC">
      <w:pPr>
        <w:jc w:val="both"/>
      </w:pPr>
      <w:r>
        <w:br w:type="page"/>
      </w:r>
    </w:p>
    <w:p w14:paraId="5458358E" w14:textId="77777777" w:rsidR="00C463A9" w:rsidRPr="008729B3" w:rsidRDefault="00C463A9" w:rsidP="00E01BAC">
      <w:pPr>
        <w:shd w:val="clear" w:color="auto" w:fill="FFFFFF"/>
        <w:spacing w:after="0" w:line="240" w:lineRule="auto"/>
        <w:jc w:val="both"/>
        <w:rPr>
          <w:rFonts w:ascii="Arial" w:eastAsia="Times New Roman" w:hAnsi="Arial" w:cs="Arial"/>
          <w:b/>
          <w:sz w:val="28"/>
          <w:szCs w:val="28"/>
          <w:lang w:val="en-GB"/>
        </w:rPr>
      </w:pPr>
      <w:r w:rsidRPr="008729B3">
        <w:rPr>
          <w:rFonts w:ascii="Arial" w:eastAsia="Times New Roman" w:hAnsi="Arial" w:cs="Arial"/>
          <w:b/>
          <w:sz w:val="28"/>
          <w:szCs w:val="28"/>
          <w:lang w:val="en-GB"/>
        </w:rPr>
        <w:lastRenderedPageBreak/>
        <w:t>To be filled in during pre-assessment (onsite visit) by PNAC Assessor</w:t>
      </w:r>
    </w:p>
    <w:tbl>
      <w:tblPr>
        <w:tblW w:w="9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831"/>
      </w:tblGrid>
      <w:tr w:rsidR="00C463A9" w:rsidRPr="008729B3" w14:paraId="69FFAA73" w14:textId="77777777" w:rsidTr="00C463A9">
        <w:trPr>
          <w:jc w:val="center"/>
        </w:trPr>
        <w:tc>
          <w:tcPr>
            <w:tcW w:w="9504" w:type="dxa"/>
            <w:gridSpan w:val="2"/>
          </w:tcPr>
          <w:p w14:paraId="570B5D1B"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r w:rsidRPr="008729B3">
              <w:rPr>
                <w:rFonts w:ascii="Arial" w:eastAsia="Times New Roman" w:hAnsi="Arial" w:cs="Arial"/>
                <w:b/>
                <w:sz w:val="24"/>
                <w:szCs w:val="24"/>
                <w:lang w:val="en-GB"/>
              </w:rPr>
              <w:t>Brief history of the CB and its legal status</w:t>
            </w:r>
          </w:p>
        </w:tc>
      </w:tr>
      <w:tr w:rsidR="00C463A9" w:rsidRPr="008729B3" w14:paraId="2ABDC97D" w14:textId="77777777" w:rsidTr="00C463A9">
        <w:trPr>
          <w:jc w:val="center"/>
        </w:trPr>
        <w:tc>
          <w:tcPr>
            <w:tcW w:w="9504" w:type="dxa"/>
            <w:gridSpan w:val="2"/>
          </w:tcPr>
          <w:p w14:paraId="103AEF39" w14:textId="77777777" w:rsidR="00C463A9" w:rsidRPr="008729B3" w:rsidRDefault="00C463A9" w:rsidP="00E01BAC">
            <w:pPr>
              <w:shd w:val="clear" w:color="auto" w:fill="FFFFFF"/>
              <w:spacing w:after="0" w:line="240" w:lineRule="auto"/>
              <w:jc w:val="both"/>
              <w:rPr>
                <w:rFonts w:ascii="Arial" w:eastAsia="Times New Roman" w:hAnsi="Arial" w:cs="Arial"/>
                <w:sz w:val="24"/>
                <w:szCs w:val="24"/>
                <w:lang w:val="en-GB"/>
              </w:rPr>
            </w:pPr>
          </w:p>
          <w:p w14:paraId="3FF81155" w14:textId="77777777" w:rsidR="00C463A9" w:rsidRPr="008729B3" w:rsidRDefault="00C463A9" w:rsidP="00E01BAC">
            <w:pPr>
              <w:shd w:val="clear" w:color="auto" w:fill="FFFFFF"/>
              <w:spacing w:after="0" w:line="240" w:lineRule="auto"/>
              <w:jc w:val="both"/>
              <w:rPr>
                <w:rFonts w:ascii="Arial" w:eastAsia="Times New Roman" w:hAnsi="Arial" w:cs="Arial"/>
                <w:sz w:val="24"/>
                <w:szCs w:val="24"/>
                <w:lang w:val="en-GB"/>
              </w:rPr>
            </w:pPr>
          </w:p>
        </w:tc>
      </w:tr>
      <w:tr w:rsidR="00C463A9" w:rsidRPr="008729B3" w14:paraId="47C7E9EC" w14:textId="77777777" w:rsidTr="00C463A9">
        <w:trPr>
          <w:jc w:val="center"/>
        </w:trPr>
        <w:tc>
          <w:tcPr>
            <w:tcW w:w="9504" w:type="dxa"/>
            <w:gridSpan w:val="2"/>
          </w:tcPr>
          <w:p w14:paraId="4DE7918F"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r w:rsidRPr="008729B3">
              <w:rPr>
                <w:rFonts w:ascii="Arial" w:eastAsia="Times New Roman" w:hAnsi="Arial" w:cs="Arial"/>
                <w:b/>
                <w:sz w:val="24"/>
                <w:szCs w:val="24"/>
                <w:lang w:val="en-GB"/>
              </w:rPr>
              <w:t>Status of implementation of the standard w.r.t records</w:t>
            </w:r>
          </w:p>
        </w:tc>
      </w:tr>
      <w:tr w:rsidR="00C463A9" w:rsidRPr="008729B3" w14:paraId="50976625" w14:textId="77777777" w:rsidTr="00C463A9">
        <w:trPr>
          <w:jc w:val="center"/>
        </w:trPr>
        <w:tc>
          <w:tcPr>
            <w:tcW w:w="9504" w:type="dxa"/>
            <w:gridSpan w:val="2"/>
          </w:tcPr>
          <w:p w14:paraId="5B65EDCE"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p>
          <w:p w14:paraId="7060E754"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p>
        </w:tc>
      </w:tr>
      <w:tr w:rsidR="00C463A9" w:rsidRPr="008729B3" w14:paraId="52A0E673" w14:textId="77777777" w:rsidTr="00C463A9">
        <w:trPr>
          <w:jc w:val="center"/>
        </w:trPr>
        <w:tc>
          <w:tcPr>
            <w:tcW w:w="9504" w:type="dxa"/>
            <w:gridSpan w:val="2"/>
          </w:tcPr>
          <w:p w14:paraId="5B36712E"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r w:rsidRPr="008729B3">
              <w:rPr>
                <w:rFonts w:ascii="Arial" w:eastAsia="Times New Roman" w:hAnsi="Arial" w:cs="Arial"/>
                <w:b/>
                <w:sz w:val="24"/>
                <w:szCs w:val="24"/>
                <w:lang w:val="en-GB"/>
              </w:rPr>
              <w:t>Is the CB having sufficient and trained human resources to carry out its activities?</w:t>
            </w:r>
          </w:p>
        </w:tc>
      </w:tr>
      <w:tr w:rsidR="00C463A9" w:rsidRPr="008729B3" w14:paraId="1392D627" w14:textId="77777777" w:rsidTr="00C463A9">
        <w:trPr>
          <w:jc w:val="center"/>
        </w:trPr>
        <w:tc>
          <w:tcPr>
            <w:tcW w:w="9504" w:type="dxa"/>
            <w:gridSpan w:val="2"/>
          </w:tcPr>
          <w:p w14:paraId="01B5A378"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p>
          <w:p w14:paraId="304CF655"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p>
        </w:tc>
      </w:tr>
      <w:tr w:rsidR="00C463A9" w:rsidRPr="008729B3" w14:paraId="23643E40" w14:textId="77777777" w:rsidTr="00C463A9">
        <w:trPr>
          <w:jc w:val="center"/>
        </w:trPr>
        <w:tc>
          <w:tcPr>
            <w:tcW w:w="9504" w:type="dxa"/>
            <w:gridSpan w:val="2"/>
          </w:tcPr>
          <w:p w14:paraId="032E544A"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r w:rsidRPr="008729B3">
              <w:rPr>
                <w:rFonts w:ascii="Arial" w:eastAsia="Times New Roman" w:hAnsi="Arial" w:cs="Arial"/>
                <w:b/>
                <w:sz w:val="24"/>
                <w:szCs w:val="24"/>
                <w:lang w:val="en-GB"/>
              </w:rPr>
              <w:t xml:space="preserve">Recommendation on its preparation for full assessment? </w:t>
            </w:r>
          </w:p>
        </w:tc>
      </w:tr>
      <w:tr w:rsidR="00C463A9" w:rsidRPr="008729B3" w14:paraId="0889C01A" w14:textId="77777777" w:rsidTr="00C463A9">
        <w:trPr>
          <w:jc w:val="center"/>
        </w:trPr>
        <w:tc>
          <w:tcPr>
            <w:tcW w:w="9504" w:type="dxa"/>
            <w:gridSpan w:val="2"/>
          </w:tcPr>
          <w:p w14:paraId="57B4ECE6" w14:textId="53CC57FC" w:rsidR="00C463A9" w:rsidRPr="00F163D7" w:rsidRDefault="009A7B6D" w:rsidP="00E01BAC">
            <w:pPr>
              <w:shd w:val="clear" w:color="auto" w:fill="FFFFFF"/>
              <w:spacing w:after="0" w:line="240" w:lineRule="auto"/>
              <w:jc w:val="both"/>
              <w:rPr>
                <w:rFonts w:ascii="Arial" w:eastAsia="Times New Roman" w:hAnsi="Arial" w:cs="Arial"/>
                <w:bCs/>
                <w:sz w:val="24"/>
                <w:szCs w:val="24"/>
                <w:lang w:val="en-GB"/>
              </w:rPr>
            </w:pPr>
            <w:r w:rsidRPr="00F163D7">
              <w:rPr>
                <w:rFonts w:ascii="Arial" w:eastAsia="Times New Roman" w:hAnsi="Arial" w:cs="Arial"/>
                <w:bCs/>
                <w:sz w:val="24"/>
                <w:szCs w:val="24"/>
                <w:lang w:val="en-GB"/>
              </w:rPr>
              <w:t xml:space="preserve">Full assessment is recommended subject to the satisfactory corrective actions against the </w:t>
            </w:r>
            <w:r w:rsidR="00143610" w:rsidRPr="00F163D7">
              <w:rPr>
                <w:rFonts w:ascii="Arial" w:eastAsia="Times New Roman" w:hAnsi="Arial" w:cs="Arial"/>
                <w:bCs/>
                <w:sz w:val="24"/>
                <w:szCs w:val="24"/>
                <w:lang w:val="en-GB"/>
              </w:rPr>
              <w:t xml:space="preserve">Observations raised during this assessment. </w:t>
            </w:r>
          </w:p>
          <w:p w14:paraId="52F1279E" w14:textId="77777777" w:rsidR="00C463A9" w:rsidRPr="00F163D7" w:rsidRDefault="00C463A9" w:rsidP="00E01BAC">
            <w:pPr>
              <w:shd w:val="clear" w:color="auto" w:fill="FFFFFF"/>
              <w:spacing w:after="0" w:line="240" w:lineRule="auto"/>
              <w:jc w:val="both"/>
              <w:rPr>
                <w:rFonts w:ascii="Arial" w:eastAsia="Times New Roman" w:hAnsi="Arial" w:cs="Arial"/>
                <w:bCs/>
                <w:sz w:val="24"/>
                <w:szCs w:val="24"/>
                <w:lang w:val="en-GB"/>
              </w:rPr>
            </w:pPr>
          </w:p>
        </w:tc>
      </w:tr>
      <w:tr w:rsidR="00C463A9" w:rsidRPr="008729B3" w14:paraId="0FEE0D8B" w14:textId="77777777" w:rsidTr="00C463A9">
        <w:trPr>
          <w:jc w:val="center"/>
        </w:trPr>
        <w:tc>
          <w:tcPr>
            <w:tcW w:w="9504" w:type="dxa"/>
            <w:gridSpan w:val="2"/>
          </w:tcPr>
          <w:p w14:paraId="279B67E9"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r w:rsidRPr="008729B3">
              <w:rPr>
                <w:rFonts w:ascii="Arial" w:eastAsia="Times New Roman" w:hAnsi="Arial" w:cs="Arial"/>
                <w:b/>
                <w:sz w:val="24"/>
                <w:szCs w:val="24"/>
                <w:lang w:val="en-GB"/>
              </w:rPr>
              <w:t>Are there any major gaps that need to be addressed before initial assessment?</w:t>
            </w:r>
          </w:p>
        </w:tc>
      </w:tr>
      <w:tr w:rsidR="00C463A9" w:rsidRPr="008729B3" w14:paraId="09C6DCC8" w14:textId="77777777" w:rsidTr="00C463A9">
        <w:trPr>
          <w:jc w:val="center"/>
        </w:trPr>
        <w:tc>
          <w:tcPr>
            <w:tcW w:w="9504" w:type="dxa"/>
            <w:gridSpan w:val="2"/>
          </w:tcPr>
          <w:p w14:paraId="3A8A544E"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p>
          <w:p w14:paraId="67D100C3"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p>
          <w:p w14:paraId="58171D2B"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p>
        </w:tc>
      </w:tr>
      <w:tr w:rsidR="00C463A9" w:rsidRPr="008729B3" w14:paraId="705E6562" w14:textId="77777777" w:rsidTr="00C463A9">
        <w:trPr>
          <w:jc w:val="center"/>
        </w:trPr>
        <w:tc>
          <w:tcPr>
            <w:tcW w:w="9504" w:type="dxa"/>
            <w:gridSpan w:val="2"/>
          </w:tcPr>
          <w:p w14:paraId="2D10962F"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r w:rsidRPr="008729B3">
              <w:rPr>
                <w:rFonts w:ascii="Arial" w:eastAsia="Times New Roman" w:hAnsi="Arial" w:cs="Arial"/>
                <w:b/>
                <w:sz w:val="24"/>
                <w:szCs w:val="24"/>
                <w:lang w:val="en-GB"/>
              </w:rPr>
              <w:t>Suggestion on no of man days/ type of team and scope to be assessed</w:t>
            </w:r>
          </w:p>
        </w:tc>
      </w:tr>
      <w:tr w:rsidR="00C463A9" w:rsidRPr="008729B3" w14:paraId="310330CF" w14:textId="77777777" w:rsidTr="00C463A9">
        <w:trPr>
          <w:jc w:val="center"/>
        </w:trPr>
        <w:tc>
          <w:tcPr>
            <w:tcW w:w="9504" w:type="dxa"/>
            <w:gridSpan w:val="2"/>
          </w:tcPr>
          <w:p w14:paraId="70645869"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p>
          <w:p w14:paraId="54A09F11"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p>
        </w:tc>
      </w:tr>
      <w:tr w:rsidR="00C463A9" w:rsidRPr="008729B3" w14:paraId="787ACD25" w14:textId="77777777" w:rsidTr="00FB1087">
        <w:trPr>
          <w:jc w:val="center"/>
        </w:trPr>
        <w:tc>
          <w:tcPr>
            <w:tcW w:w="4673" w:type="dxa"/>
          </w:tcPr>
          <w:p w14:paraId="627442AC"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p>
          <w:p w14:paraId="212EB9A5"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p>
          <w:p w14:paraId="1894BDC5"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p>
          <w:p w14:paraId="1D40E557"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r w:rsidRPr="008729B3">
              <w:rPr>
                <w:rFonts w:ascii="Arial" w:eastAsia="Times New Roman" w:hAnsi="Arial" w:cs="Arial"/>
                <w:b/>
                <w:sz w:val="24"/>
                <w:szCs w:val="24"/>
                <w:lang w:val="en-GB"/>
              </w:rPr>
              <w:t>PNAC’s Assessor name &amp; signature</w:t>
            </w:r>
          </w:p>
        </w:tc>
        <w:tc>
          <w:tcPr>
            <w:tcW w:w="4831" w:type="dxa"/>
          </w:tcPr>
          <w:p w14:paraId="5DAB0BFA"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p>
          <w:p w14:paraId="05F759B4"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p>
          <w:p w14:paraId="7D3906BC"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p>
          <w:p w14:paraId="0FC44AEB"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r w:rsidRPr="008729B3">
              <w:rPr>
                <w:rFonts w:ascii="Arial" w:eastAsia="Times New Roman" w:hAnsi="Arial" w:cs="Arial"/>
                <w:b/>
                <w:sz w:val="24"/>
                <w:szCs w:val="24"/>
                <w:lang w:val="en-GB"/>
              </w:rPr>
              <w:t>CB’s representative</w:t>
            </w:r>
          </w:p>
        </w:tc>
      </w:tr>
      <w:tr w:rsidR="00C463A9" w:rsidRPr="008729B3" w14:paraId="30AEC464" w14:textId="77777777" w:rsidTr="00FB1087">
        <w:trPr>
          <w:jc w:val="center"/>
        </w:trPr>
        <w:tc>
          <w:tcPr>
            <w:tcW w:w="4673" w:type="dxa"/>
          </w:tcPr>
          <w:p w14:paraId="1A1CF1FD"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r w:rsidRPr="008729B3">
              <w:rPr>
                <w:rFonts w:ascii="Arial" w:eastAsia="Times New Roman" w:hAnsi="Arial" w:cs="Arial"/>
                <w:b/>
                <w:sz w:val="24"/>
                <w:szCs w:val="24"/>
                <w:lang w:val="en-GB"/>
              </w:rPr>
              <w:t>Date</w:t>
            </w:r>
          </w:p>
        </w:tc>
        <w:tc>
          <w:tcPr>
            <w:tcW w:w="4831" w:type="dxa"/>
          </w:tcPr>
          <w:p w14:paraId="637C3FF7" w14:textId="77777777" w:rsidR="00C463A9" w:rsidRPr="008729B3" w:rsidRDefault="00C463A9" w:rsidP="00E01BAC">
            <w:pPr>
              <w:shd w:val="clear" w:color="auto" w:fill="FFFFFF"/>
              <w:spacing w:after="0" w:line="240" w:lineRule="auto"/>
              <w:jc w:val="both"/>
              <w:rPr>
                <w:rFonts w:ascii="Arial" w:eastAsia="Times New Roman" w:hAnsi="Arial" w:cs="Arial"/>
                <w:b/>
                <w:sz w:val="24"/>
                <w:szCs w:val="24"/>
                <w:lang w:val="en-GB"/>
              </w:rPr>
            </w:pPr>
            <w:r w:rsidRPr="008729B3">
              <w:rPr>
                <w:rFonts w:ascii="Arial" w:eastAsia="Times New Roman" w:hAnsi="Arial" w:cs="Arial"/>
                <w:b/>
                <w:sz w:val="24"/>
                <w:szCs w:val="24"/>
                <w:lang w:val="en-GB"/>
              </w:rPr>
              <w:t>Date</w:t>
            </w:r>
          </w:p>
        </w:tc>
      </w:tr>
    </w:tbl>
    <w:p w14:paraId="3BB10C1E" w14:textId="77777777" w:rsidR="00C463A9" w:rsidRPr="008729B3" w:rsidRDefault="00C463A9" w:rsidP="00E01BAC">
      <w:pPr>
        <w:shd w:val="clear" w:color="auto" w:fill="FFFFFF"/>
        <w:spacing w:after="0" w:line="240" w:lineRule="auto"/>
        <w:jc w:val="both"/>
        <w:rPr>
          <w:rFonts w:ascii="Arial" w:eastAsia="Times New Roman" w:hAnsi="Arial" w:cs="Arial"/>
          <w:b/>
          <w:bCs/>
          <w:sz w:val="20"/>
          <w:szCs w:val="20"/>
          <w:lang w:val="en-GB"/>
        </w:rPr>
      </w:pPr>
    </w:p>
    <w:p w14:paraId="33363B8E" w14:textId="77777777" w:rsidR="00A9164A" w:rsidRDefault="00A9164A" w:rsidP="00E01BAC">
      <w:pPr>
        <w:jc w:val="both"/>
      </w:pPr>
    </w:p>
    <w:sectPr w:rsidR="00A9164A" w:rsidSect="00F42E4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C68C9" w14:textId="77777777" w:rsidR="0044657B" w:rsidRDefault="0044657B" w:rsidP="00C6073F">
      <w:pPr>
        <w:spacing w:after="0" w:line="240" w:lineRule="auto"/>
      </w:pPr>
      <w:r>
        <w:separator/>
      </w:r>
    </w:p>
  </w:endnote>
  <w:endnote w:type="continuationSeparator" w:id="0">
    <w:p w14:paraId="12016AA2" w14:textId="77777777" w:rsidR="0044657B" w:rsidRDefault="0044657B" w:rsidP="00C6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098476"/>
      <w:docPartObj>
        <w:docPartGallery w:val="Page Numbers (Bottom of Page)"/>
        <w:docPartUnique/>
      </w:docPartObj>
    </w:sdtPr>
    <w:sdtEndPr/>
    <w:sdtContent>
      <w:sdt>
        <w:sdtPr>
          <w:id w:val="1728636285"/>
          <w:docPartObj>
            <w:docPartGallery w:val="Page Numbers (Top of Page)"/>
            <w:docPartUnique/>
          </w:docPartObj>
        </w:sdtPr>
        <w:sdtEndPr/>
        <w:sdtContent>
          <w:p w14:paraId="4F00D262" w14:textId="59F2B56E" w:rsidR="003D67CB" w:rsidRDefault="003D67CB">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E93E27C" w14:textId="77777777" w:rsidR="003D67CB" w:rsidRDefault="003D6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7351B" w14:textId="77777777" w:rsidR="0044657B" w:rsidRDefault="0044657B" w:rsidP="00C6073F">
      <w:pPr>
        <w:spacing w:after="0" w:line="240" w:lineRule="auto"/>
      </w:pPr>
      <w:r>
        <w:separator/>
      </w:r>
    </w:p>
  </w:footnote>
  <w:footnote w:type="continuationSeparator" w:id="0">
    <w:p w14:paraId="0C970291" w14:textId="77777777" w:rsidR="0044657B" w:rsidRDefault="0044657B" w:rsidP="00C60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B2EF2" w14:textId="2C86EF21" w:rsidR="003D67CB" w:rsidRDefault="003D67CB" w:rsidP="00C6073F">
    <w:pPr>
      <w:pStyle w:val="NoSpacing"/>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5119"/>
      <w:gridCol w:w="2790"/>
    </w:tblGrid>
    <w:tr w:rsidR="003D67CB" w:rsidRPr="00011F4F" w14:paraId="4FE90C5E" w14:textId="77777777" w:rsidTr="00DB22D0">
      <w:trPr>
        <w:cantSplit/>
        <w:trHeight w:val="1340"/>
        <w:jc w:val="center"/>
      </w:trPr>
      <w:tc>
        <w:tcPr>
          <w:tcW w:w="2616" w:type="dxa"/>
          <w:tcBorders>
            <w:top w:val="single" w:sz="4" w:space="0" w:color="auto"/>
            <w:left w:val="single" w:sz="4" w:space="0" w:color="auto"/>
            <w:bottom w:val="single" w:sz="4" w:space="0" w:color="auto"/>
            <w:right w:val="single" w:sz="4" w:space="0" w:color="auto"/>
          </w:tcBorders>
        </w:tcPr>
        <w:p w14:paraId="1774CD16" w14:textId="77777777" w:rsidR="003D67CB" w:rsidRPr="00011F4F" w:rsidRDefault="003D67CB" w:rsidP="00C6073F">
          <w:pPr>
            <w:tabs>
              <w:tab w:val="center" w:pos="4680"/>
              <w:tab w:val="right" w:pos="9360"/>
            </w:tabs>
            <w:spacing w:after="0" w:line="240" w:lineRule="auto"/>
            <w:rPr>
              <w:rFonts w:ascii="LinePrinter" w:eastAsia="Times New Roman" w:hAnsi="LinePrinter" w:cs="LinePrinter"/>
              <w:sz w:val="16"/>
              <w:szCs w:val="16"/>
              <w:lang w:val="x-none" w:eastAsia="x-none"/>
            </w:rPr>
          </w:pPr>
          <w:r w:rsidRPr="00011F4F">
            <w:rPr>
              <w:rFonts w:ascii="Times New Roman" w:eastAsia="Times New Roman" w:hAnsi="Times New Roman" w:cs="Times New Roman"/>
              <w:noProof/>
              <w:sz w:val="24"/>
              <w:szCs w:val="24"/>
            </w:rPr>
            <w:drawing>
              <wp:inline distT="0" distB="0" distL="0" distR="0" wp14:anchorId="61279916" wp14:editId="4728BA4E">
                <wp:extent cx="1371600" cy="7175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17550"/>
                        </a:xfrm>
                        <a:prstGeom prst="rect">
                          <a:avLst/>
                        </a:prstGeom>
                        <a:noFill/>
                        <a:ln>
                          <a:noFill/>
                        </a:ln>
                      </pic:spPr>
                    </pic:pic>
                  </a:graphicData>
                </a:graphic>
              </wp:inline>
            </w:drawing>
          </w:r>
        </w:p>
      </w:tc>
      <w:tc>
        <w:tcPr>
          <w:tcW w:w="5119" w:type="dxa"/>
          <w:tcBorders>
            <w:top w:val="single" w:sz="4" w:space="0" w:color="auto"/>
            <w:left w:val="single" w:sz="4" w:space="0" w:color="auto"/>
            <w:bottom w:val="single" w:sz="4" w:space="0" w:color="auto"/>
            <w:right w:val="single" w:sz="4" w:space="0" w:color="auto"/>
          </w:tcBorders>
          <w:vAlign w:val="center"/>
        </w:tcPr>
        <w:p w14:paraId="76EC904B" w14:textId="77777777" w:rsidR="003D67CB" w:rsidRPr="00011F4F" w:rsidRDefault="003D67CB" w:rsidP="00C6073F">
          <w:pPr>
            <w:widowControl w:val="0"/>
            <w:tabs>
              <w:tab w:val="left" w:pos="720"/>
            </w:tabs>
            <w:spacing w:after="0" w:line="240" w:lineRule="auto"/>
            <w:jc w:val="center"/>
            <w:rPr>
              <w:rFonts w:ascii="Times New Roman" w:eastAsia="MS Mincho" w:hAnsi="Times New Roman" w:cs="Times New Roman"/>
              <w:b/>
              <w:bCs/>
              <w:sz w:val="26"/>
              <w:szCs w:val="32"/>
            </w:rPr>
          </w:pPr>
          <w:r w:rsidRPr="00011F4F">
            <w:rPr>
              <w:rFonts w:ascii="Times New Roman" w:eastAsia="MS Mincho" w:hAnsi="Times New Roman" w:cs="Times New Roman"/>
              <w:b/>
              <w:bCs/>
              <w:sz w:val="26"/>
              <w:szCs w:val="32"/>
            </w:rPr>
            <w:t xml:space="preserve">Documents Review &amp; Pre-assessment report </w:t>
          </w:r>
        </w:p>
        <w:p w14:paraId="6C687C23" w14:textId="26A1ADC8" w:rsidR="003D67CB" w:rsidRPr="00011F4F" w:rsidRDefault="003D67CB" w:rsidP="00C6073F">
          <w:pPr>
            <w:widowControl w:val="0"/>
            <w:tabs>
              <w:tab w:val="left" w:pos="720"/>
            </w:tabs>
            <w:spacing w:after="0" w:line="240" w:lineRule="auto"/>
            <w:jc w:val="center"/>
            <w:rPr>
              <w:rFonts w:ascii="Times New Roman" w:eastAsia="MS Mincho" w:hAnsi="Times New Roman" w:cs="Times New Roman"/>
              <w:b/>
              <w:bCs/>
              <w:sz w:val="26"/>
              <w:szCs w:val="32"/>
            </w:rPr>
          </w:pPr>
          <w:r w:rsidRPr="00011F4F">
            <w:rPr>
              <w:rFonts w:ascii="Times New Roman" w:eastAsia="MS Mincho" w:hAnsi="Times New Roman" w:cs="Times New Roman"/>
              <w:b/>
              <w:bCs/>
              <w:sz w:val="26"/>
              <w:szCs w:val="32"/>
            </w:rPr>
            <w:t xml:space="preserve">for </w:t>
          </w:r>
          <w:r>
            <w:rPr>
              <w:rFonts w:ascii="Times New Roman" w:eastAsia="MS Mincho" w:hAnsi="Times New Roman" w:cs="Times New Roman"/>
              <w:b/>
              <w:bCs/>
              <w:sz w:val="26"/>
              <w:szCs w:val="32"/>
              <w:lang w:val="en-US"/>
            </w:rPr>
            <w:t xml:space="preserve">Halal </w:t>
          </w:r>
          <w:r w:rsidRPr="00011F4F">
            <w:rPr>
              <w:rFonts w:ascii="Times New Roman" w:eastAsia="MS Mincho" w:hAnsi="Times New Roman" w:cs="Times New Roman"/>
              <w:b/>
              <w:bCs/>
              <w:sz w:val="26"/>
              <w:szCs w:val="32"/>
            </w:rPr>
            <w:t>Certification Bodies</w:t>
          </w:r>
          <w:r>
            <w:rPr>
              <w:rFonts w:ascii="Times New Roman" w:eastAsia="MS Mincho" w:hAnsi="Times New Roman" w:cs="Times New Roman"/>
              <w:b/>
              <w:bCs/>
              <w:sz w:val="26"/>
              <w:szCs w:val="32"/>
              <w:lang w:val="en-US"/>
            </w:rPr>
            <w:t xml:space="preserve"> (HCBs)</w:t>
          </w:r>
          <w:r w:rsidRPr="00011F4F">
            <w:rPr>
              <w:rFonts w:ascii="Times New Roman" w:eastAsia="MS Mincho" w:hAnsi="Times New Roman" w:cs="Times New Roman"/>
              <w:b/>
              <w:bCs/>
              <w:sz w:val="26"/>
              <w:szCs w:val="32"/>
            </w:rPr>
            <w:t xml:space="preserve"> </w:t>
          </w:r>
        </w:p>
        <w:p w14:paraId="7F6F4452" w14:textId="17F9EF43" w:rsidR="003D67CB" w:rsidRPr="00011F4F" w:rsidRDefault="003D67CB" w:rsidP="00C6073F">
          <w:pPr>
            <w:widowControl w:val="0"/>
            <w:tabs>
              <w:tab w:val="left" w:pos="720"/>
            </w:tabs>
            <w:spacing w:after="0" w:line="240" w:lineRule="auto"/>
            <w:jc w:val="center"/>
            <w:rPr>
              <w:rFonts w:ascii="LinePrinter" w:eastAsia="Times New Roman" w:hAnsi="LinePrinter" w:cs="LinePrinter"/>
              <w:sz w:val="28"/>
              <w:szCs w:val="16"/>
              <w:lang w:val="x-none" w:eastAsia="x-none"/>
            </w:rPr>
          </w:pPr>
          <w:r w:rsidRPr="00011F4F">
            <w:rPr>
              <w:rFonts w:ascii="Arial" w:eastAsia="MS Mincho" w:hAnsi="Arial" w:cs="Arial"/>
              <w:b/>
              <w:bCs/>
              <w:sz w:val="26"/>
              <w:szCs w:val="32"/>
            </w:rPr>
            <w:t>(</w:t>
          </w:r>
          <w:r>
            <w:rPr>
              <w:rFonts w:ascii="Arial" w:eastAsia="MS Mincho" w:hAnsi="Arial" w:cs="Arial"/>
              <w:b/>
              <w:bCs/>
              <w:sz w:val="26"/>
              <w:szCs w:val="32"/>
              <w:lang w:val="en-US"/>
            </w:rPr>
            <w:t>SMIIC-2:2019</w:t>
          </w:r>
          <w:r w:rsidRPr="00011F4F">
            <w:rPr>
              <w:rFonts w:ascii="Arial" w:eastAsia="MS Mincho" w:hAnsi="Arial" w:cs="Arial"/>
              <w:b/>
              <w:bCs/>
              <w:sz w:val="26"/>
              <w:szCs w:val="32"/>
            </w:rPr>
            <w:t>)</w:t>
          </w:r>
        </w:p>
      </w:tc>
      <w:tc>
        <w:tcPr>
          <w:tcW w:w="2790" w:type="dxa"/>
          <w:tcBorders>
            <w:top w:val="single" w:sz="4" w:space="0" w:color="auto"/>
            <w:left w:val="single" w:sz="4" w:space="0" w:color="auto"/>
            <w:bottom w:val="single" w:sz="4" w:space="0" w:color="auto"/>
            <w:right w:val="single" w:sz="4" w:space="0" w:color="auto"/>
          </w:tcBorders>
          <w:vAlign w:val="center"/>
        </w:tcPr>
        <w:p w14:paraId="6A9CF67F" w14:textId="487269A6" w:rsidR="003D67CB" w:rsidRPr="00011F4F" w:rsidRDefault="003D67CB" w:rsidP="00C6073F">
          <w:pPr>
            <w:tabs>
              <w:tab w:val="center" w:pos="4680"/>
              <w:tab w:val="right" w:pos="9360"/>
            </w:tabs>
            <w:spacing w:after="0" w:line="240" w:lineRule="auto"/>
            <w:rPr>
              <w:rFonts w:ascii="Times New Roman" w:eastAsia="Times New Roman" w:hAnsi="Times New Roman" w:cs="Times New Roman"/>
              <w:b/>
              <w:bCs/>
              <w:sz w:val="28"/>
              <w:szCs w:val="28"/>
              <w:lang w:eastAsia="x-none"/>
            </w:rPr>
          </w:pPr>
          <w:r w:rsidRPr="00011F4F">
            <w:rPr>
              <w:rFonts w:ascii="Times New Roman" w:eastAsia="Times New Roman" w:hAnsi="Times New Roman" w:cs="Times New Roman"/>
              <w:b/>
              <w:bCs/>
              <w:sz w:val="28"/>
              <w:szCs w:val="28"/>
              <w:lang w:val="x-none" w:eastAsia="x-none"/>
            </w:rPr>
            <w:t>F-</w:t>
          </w:r>
          <w:r w:rsidRPr="00011F4F">
            <w:rPr>
              <w:rFonts w:ascii="Times New Roman" w:eastAsia="Times New Roman" w:hAnsi="Times New Roman" w:cs="Times New Roman"/>
              <w:b/>
              <w:bCs/>
              <w:sz w:val="28"/>
              <w:szCs w:val="28"/>
              <w:lang w:eastAsia="x-none"/>
            </w:rPr>
            <w:t>02</w:t>
          </w:r>
          <w:r w:rsidRPr="00011F4F">
            <w:rPr>
              <w:rFonts w:ascii="Times New Roman" w:eastAsia="Times New Roman" w:hAnsi="Times New Roman" w:cs="Times New Roman"/>
              <w:b/>
              <w:bCs/>
              <w:sz w:val="28"/>
              <w:szCs w:val="28"/>
              <w:lang w:val="x-none" w:eastAsia="x-none"/>
            </w:rPr>
            <w:t>/</w:t>
          </w:r>
          <w:r>
            <w:rPr>
              <w:rFonts w:ascii="Times New Roman" w:eastAsia="Times New Roman" w:hAnsi="Times New Roman" w:cs="Times New Roman"/>
              <w:b/>
              <w:bCs/>
              <w:sz w:val="28"/>
              <w:szCs w:val="28"/>
              <w:lang w:val="en-US" w:eastAsia="x-none"/>
            </w:rPr>
            <w:t>50</w:t>
          </w:r>
        </w:p>
        <w:p w14:paraId="22A957F4" w14:textId="0B684237" w:rsidR="003D67CB" w:rsidRPr="00011F4F" w:rsidRDefault="003D67CB" w:rsidP="00C6073F">
          <w:pPr>
            <w:tabs>
              <w:tab w:val="center" w:pos="4680"/>
              <w:tab w:val="right" w:pos="9360"/>
            </w:tabs>
            <w:spacing w:after="0" w:line="240" w:lineRule="auto"/>
            <w:rPr>
              <w:rFonts w:ascii="Times New Roman" w:eastAsia="Times New Roman" w:hAnsi="Times New Roman" w:cs="Times New Roman"/>
              <w:b/>
              <w:bCs/>
              <w:sz w:val="28"/>
              <w:szCs w:val="28"/>
              <w:lang w:val="x-none" w:eastAsia="x-none"/>
            </w:rPr>
          </w:pPr>
          <w:r w:rsidRPr="00011F4F">
            <w:rPr>
              <w:rFonts w:ascii="Times New Roman" w:eastAsia="Times New Roman" w:hAnsi="Times New Roman" w:cs="Times New Roman"/>
              <w:b/>
              <w:bCs/>
              <w:sz w:val="28"/>
              <w:szCs w:val="28"/>
              <w:lang w:val="x-none" w:eastAsia="x-none"/>
            </w:rPr>
            <w:t>Issue Date:</w:t>
          </w:r>
          <w:r>
            <w:rPr>
              <w:rFonts w:ascii="Times New Roman" w:eastAsia="Times New Roman" w:hAnsi="Times New Roman" w:cs="Times New Roman"/>
              <w:b/>
              <w:bCs/>
              <w:sz w:val="28"/>
              <w:szCs w:val="28"/>
              <w:lang w:val="en-US" w:eastAsia="x-none"/>
            </w:rPr>
            <w:t>17</w:t>
          </w:r>
          <w:r w:rsidRPr="00011F4F">
            <w:rPr>
              <w:rFonts w:ascii="Times New Roman" w:eastAsia="Times New Roman" w:hAnsi="Times New Roman" w:cs="Times New Roman"/>
              <w:b/>
              <w:bCs/>
              <w:sz w:val="28"/>
              <w:szCs w:val="28"/>
              <w:lang w:val="x-none" w:eastAsia="x-none"/>
            </w:rPr>
            <w:t>/</w:t>
          </w:r>
          <w:r>
            <w:rPr>
              <w:rFonts w:ascii="Times New Roman" w:eastAsia="Times New Roman" w:hAnsi="Times New Roman" w:cs="Times New Roman"/>
              <w:b/>
              <w:bCs/>
              <w:sz w:val="28"/>
              <w:szCs w:val="28"/>
              <w:lang w:val="en-US" w:eastAsia="x-none"/>
            </w:rPr>
            <w:t>08</w:t>
          </w:r>
          <w:r w:rsidRPr="00011F4F">
            <w:rPr>
              <w:rFonts w:ascii="Times New Roman" w:eastAsia="Times New Roman" w:hAnsi="Times New Roman" w:cs="Times New Roman"/>
              <w:b/>
              <w:bCs/>
              <w:sz w:val="28"/>
              <w:szCs w:val="28"/>
              <w:lang w:val="x-none" w:eastAsia="x-none"/>
            </w:rPr>
            <w:t>/</w:t>
          </w:r>
          <w:r>
            <w:rPr>
              <w:rFonts w:ascii="Times New Roman" w:eastAsia="Times New Roman" w:hAnsi="Times New Roman" w:cs="Times New Roman"/>
              <w:b/>
              <w:bCs/>
              <w:sz w:val="28"/>
              <w:szCs w:val="28"/>
              <w:lang w:eastAsia="x-none"/>
            </w:rPr>
            <w:t>2020</w:t>
          </w:r>
        </w:p>
        <w:p w14:paraId="55A0021B" w14:textId="250DE494" w:rsidR="003D67CB" w:rsidRPr="00C6073F" w:rsidRDefault="003D67CB" w:rsidP="00C6073F">
          <w:pPr>
            <w:tabs>
              <w:tab w:val="center" w:pos="4680"/>
              <w:tab w:val="right" w:pos="9360"/>
            </w:tabs>
            <w:spacing w:after="0" w:line="240" w:lineRule="auto"/>
            <w:rPr>
              <w:rFonts w:ascii="Times New Roman" w:eastAsia="Times New Roman" w:hAnsi="Times New Roman" w:cs="Times New Roman"/>
              <w:b/>
              <w:bCs/>
              <w:sz w:val="28"/>
              <w:szCs w:val="28"/>
              <w:lang w:val="en-US" w:eastAsia="x-none"/>
            </w:rPr>
          </w:pPr>
          <w:r w:rsidRPr="00011F4F">
            <w:rPr>
              <w:rFonts w:ascii="Times New Roman" w:eastAsia="Times New Roman" w:hAnsi="Times New Roman" w:cs="Times New Roman"/>
              <w:b/>
              <w:bCs/>
              <w:sz w:val="28"/>
              <w:szCs w:val="28"/>
              <w:lang w:val="x-none" w:eastAsia="x-none"/>
            </w:rPr>
            <w:t xml:space="preserve">Rev No:   </w:t>
          </w:r>
          <w:r>
            <w:rPr>
              <w:rFonts w:ascii="Times New Roman" w:eastAsia="Times New Roman" w:hAnsi="Times New Roman" w:cs="Times New Roman"/>
              <w:b/>
              <w:bCs/>
              <w:sz w:val="28"/>
              <w:szCs w:val="28"/>
              <w:lang w:eastAsia="x-none"/>
            </w:rPr>
            <w:t>0</w:t>
          </w:r>
          <w:r>
            <w:rPr>
              <w:rFonts w:ascii="Times New Roman" w:eastAsia="Times New Roman" w:hAnsi="Times New Roman" w:cs="Times New Roman"/>
              <w:b/>
              <w:bCs/>
              <w:sz w:val="28"/>
              <w:szCs w:val="28"/>
              <w:lang w:val="en-US" w:eastAsia="x-none"/>
            </w:rPr>
            <w:t>0</w:t>
          </w:r>
        </w:p>
        <w:p w14:paraId="767DB72C" w14:textId="77777777" w:rsidR="003D67CB" w:rsidRPr="00011F4F" w:rsidRDefault="003D67CB" w:rsidP="00C6073F">
          <w:pPr>
            <w:tabs>
              <w:tab w:val="center" w:pos="4680"/>
              <w:tab w:val="right" w:pos="9360"/>
            </w:tabs>
            <w:spacing w:after="0" w:line="240" w:lineRule="auto"/>
            <w:rPr>
              <w:rFonts w:ascii="LinePrinter" w:eastAsia="Times New Roman" w:hAnsi="LinePrinter" w:cs="LinePrinter"/>
              <w:b/>
              <w:bCs/>
              <w:sz w:val="28"/>
              <w:szCs w:val="28"/>
              <w:lang w:val="x-none" w:eastAsia="x-none"/>
            </w:rPr>
          </w:pPr>
        </w:p>
      </w:tc>
    </w:tr>
  </w:tbl>
  <w:p w14:paraId="3A8C55E1" w14:textId="77777777" w:rsidR="003D67CB" w:rsidRDefault="003D67CB" w:rsidP="00C6073F">
    <w:pPr>
      <w:pStyle w:val="NoSpacing"/>
    </w:pPr>
  </w:p>
  <w:p w14:paraId="5BB8FD11" w14:textId="1A1ED966" w:rsidR="003D67CB" w:rsidRDefault="003D67CB">
    <w:pPr>
      <w:pStyle w:val="Header"/>
    </w:pPr>
  </w:p>
  <w:p w14:paraId="0197ADB7" w14:textId="77777777" w:rsidR="003D67CB" w:rsidRDefault="003D6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2" type="#_x0000_t75" style="width:.65pt;height:.65pt;visibility:visible;mso-wrap-style:square" o:bullet="t">
        <v:imagedata r:id="rId1" o:title=""/>
      </v:shape>
    </w:pict>
  </w:numPicBullet>
  <w:abstractNum w:abstractNumId="0" w15:restartNumberingAfterBreak="0">
    <w:nsid w:val="02605067"/>
    <w:multiLevelType w:val="hybridMultilevel"/>
    <w:tmpl w:val="A15E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04BCF"/>
    <w:multiLevelType w:val="multilevel"/>
    <w:tmpl w:val="1A92DBCE"/>
    <w:lvl w:ilvl="0">
      <w:start w:val="3"/>
      <w:numFmt w:val="decimal"/>
      <w:lvlText w:val="%1"/>
      <w:lvlJc w:val="left"/>
      <w:pPr>
        <w:ind w:left="420" w:hanging="420"/>
      </w:pPr>
      <w:rPr>
        <w:rFonts w:cs="Times New Roman" w:hint="default"/>
      </w:rPr>
    </w:lvl>
    <w:lvl w:ilvl="1">
      <w:start w:val="4"/>
      <w:numFmt w:val="decimal"/>
      <w:lvlText w:val="%1.%2"/>
      <w:lvlJc w:val="left"/>
      <w:pPr>
        <w:ind w:left="600" w:hanging="420"/>
      </w:pPr>
      <w:rPr>
        <w:rFonts w:cs="Times New Roman" w:hint="default"/>
      </w:rPr>
    </w:lvl>
    <w:lvl w:ilvl="2">
      <w:start w:val="12"/>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440" w:hanging="72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160" w:hanging="1080"/>
      </w:pPr>
      <w:rPr>
        <w:rFonts w:cs="Times New Roman" w:hint="default"/>
      </w:rPr>
    </w:lvl>
    <w:lvl w:ilvl="7">
      <w:start w:val="1"/>
      <w:numFmt w:val="decimal"/>
      <w:lvlText w:val="%1.%2.%3.%4.%5.%6.%7.%8"/>
      <w:lvlJc w:val="left"/>
      <w:pPr>
        <w:ind w:left="2340" w:hanging="1080"/>
      </w:pPr>
      <w:rPr>
        <w:rFonts w:cs="Times New Roman" w:hint="default"/>
      </w:rPr>
    </w:lvl>
    <w:lvl w:ilvl="8">
      <w:start w:val="1"/>
      <w:numFmt w:val="decimal"/>
      <w:lvlText w:val="%1.%2.%3.%4.%5.%6.%7.%8.%9"/>
      <w:lvlJc w:val="left"/>
      <w:pPr>
        <w:ind w:left="2880" w:hanging="1440"/>
      </w:pPr>
      <w:rPr>
        <w:rFonts w:cs="Times New Roman" w:hint="default"/>
      </w:rPr>
    </w:lvl>
  </w:abstractNum>
  <w:abstractNum w:abstractNumId="2" w15:restartNumberingAfterBreak="0">
    <w:nsid w:val="0CA54891"/>
    <w:multiLevelType w:val="hybridMultilevel"/>
    <w:tmpl w:val="49FE022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C07566"/>
    <w:multiLevelType w:val="hybridMultilevel"/>
    <w:tmpl w:val="138E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51F9"/>
    <w:multiLevelType w:val="hybridMultilevel"/>
    <w:tmpl w:val="EB723B1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6A3465"/>
    <w:multiLevelType w:val="hybridMultilevel"/>
    <w:tmpl w:val="DCF4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F3E1C"/>
    <w:multiLevelType w:val="hybridMultilevel"/>
    <w:tmpl w:val="1634335A"/>
    <w:lvl w:ilvl="0" w:tplc="5C162564">
      <w:start w:val="1"/>
      <w:numFmt w:val="bullet"/>
      <w:lvlText w:val=""/>
      <w:lvlPicBulletId w:val="0"/>
      <w:lvlJc w:val="left"/>
      <w:pPr>
        <w:tabs>
          <w:tab w:val="num" w:pos="720"/>
        </w:tabs>
        <w:ind w:left="720" w:hanging="360"/>
      </w:pPr>
      <w:rPr>
        <w:rFonts w:ascii="Symbol" w:hAnsi="Symbol" w:hint="default"/>
      </w:rPr>
    </w:lvl>
    <w:lvl w:ilvl="1" w:tplc="F7D8B898" w:tentative="1">
      <w:start w:val="1"/>
      <w:numFmt w:val="bullet"/>
      <w:lvlText w:val=""/>
      <w:lvlJc w:val="left"/>
      <w:pPr>
        <w:tabs>
          <w:tab w:val="num" w:pos="1440"/>
        </w:tabs>
        <w:ind w:left="1440" w:hanging="360"/>
      </w:pPr>
      <w:rPr>
        <w:rFonts w:ascii="Symbol" w:hAnsi="Symbol" w:hint="default"/>
      </w:rPr>
    </w:lvl>
    <w:lvl w:ilvl="2" w:tplc="0E8A3560" w:tentative="1">
      <w:start w:val="1"/>
      <w:numFmt w:val="bullet"/>
      <w:lvlText w:val=""/>
      <w:lvlJc w:val="left"/>
      <w:pPr>
        <w:tabs>
          <w:tab w:val="num" w:pos="2160"/>
        </w:tabs>
        <w:ind w:left="2160" w:hanging="360"/>
      </w:pPr>
      <w:rPr>
        <w:rFonts w:ascii="Symbol" w:hAnsi="Symbol" w:hint="default"/>
      </w:rPr>
    </w:lvl>
    <w:lvl w:ilvl="3" w:tplc="07721DE4" w:tentative="1">
      <w:start w:val="1"/>
      <w:numFmt w:val="bullet"/>
      <w:lvlText w:val=""/>
      <w:lvlJc w:val="left"/>
      <w:pPr>
        <w:tabs>
          <w:tab w:val="num" w:pos="2880"/>
        </w:tabs>
        <w:ind w:left="2880" w:hanging="360"/>
      </w:pPr>
      <w:rPr>
        <w:rFonts w:ascii="Symbol" w:hAnsi="Symbol" w:hint="default"/>
      </w:rPr>
    </w:lvl>
    <w:lvl w:ilvl="4" w:tplc="33EA24D2" w:tentative="1">
      <w:start w:val="1"/>
      <w:numFmt w:val="bullet"/>
      <w:lvlText w:val=""/>
      <w:lvlJc w:val="left"/>
      <w:pPr>
        <w:tabs>
          <w:tab w:val="num" w:pos="3600"/>
        </w:tabs>
        <w:ind w:left="3600" w:hanging="360"/>
      </w:pPr>
      <w:rPr>
        <w:rFonts w:ascii="Symbol" w:hAnsi="Symbol" w:hint="default"/>
      </w:rPr>
    </w:lvl>
    <w:lvl w:ilvl="5" w:tplc="E7B6E022" w:tentative="1">
      <w:start w:val="1"/>
      <w:numFmt w:val="bullet"/>
      <w:lvlText w:val=""/>
      <w:lvlJc w:val="left"/>
      <w:pPr>
        <w:tabs>
          <w:tab w:val="num" w:pos="4320"/>
        </w:tabs>
        <w:ind w:left="4320" w:hanging="360"/>
      </w:pPr>
      <w:rPr>
        <w:rFonts w:ascii="Symbol" w:hAnsi="Symbol" w:hint="default"/>
      </w:rPr>
    </w:lvl>
    <w:lvl w:ilvl="6" w:tplc="265E6BA0" w:tentative="1">
      <w:start w:val="1"/>
      <w:numFmt w:val="bullet"/>
      <w:lvlText w:val=""/>
      <w:lvlJc w:val="left"/>
      <w:pPr>
        <w:tabs>
          <w:tab w:val="num" w:pos="5040"/>
        </w:tabs>
        <w:ind w:left="5040" w:hanging="360"/>
      </w:pPr>
      <w:rPr>
        <w:rFonts w:ascii="Symbol" w:hAnsi="Symbol" w:hint="default"/>
      </w:rPr>
    </w:lvl>
    <w:lvl w:ilvl="7" w:tplc="5A70F9F2" w:tentative="1">
      <w:start w:val="1"/>
      <w:numFmt w:val="bullet"/>
      <w:lvlText w:val=""/>
      <w:lvlJc w:val="left"/>
      <w:pPr>
        <w:tabs>
          <w:tab w:val="num" w:pos="5760"/>
        </w:tabs>
        <w:ind w:left="5760" w:hanging="360"/>
      </w:pPr>
      <w:rPr>
        <w:rFonts w:ascii="Symbol" w:hAnsi="Symbol" w:hint="default"/>
      </w:rPr>
    </w:lvl>
    <w:lvl w:ilvl="8" w:tplc="5D1EB11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7247150"/>
    <w:multiLevelType w:val="hybridMultilevel"/>
    <w:tmpl w:val="D6C27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4728B"/>
    <w:multiLevelType w:val="hybridMultilevel"/>
    <w:tmpl w:val="34F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87961"/>
    <w:multiLevelType w:val="hybridMultilevel"/>
    <w:tmpl w:val="C4686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46F3B"/>
    <w:multiLevelType w:val="hybridMultilevel"/>
    <w:tmpl w:val="D3423A2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FF92820"/>
    <w:multiLevelType w:val="hybridMultilevel"/>
    <w:tmpl w:val="37F8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26A37"/>
    <w:multiLevelType w:val="hybridMultilevel"/>
    <w:tmpl w:val="F964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46F55"/>
    <w:multiLevelType w:val="hybridMultilevel"/>
    <w:tmpl w:val="BF82616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6DF4A98"/>
    <w:multiLevelType w:val="multilevel"/>
    <w:tmpl w:val="F80C7B3E"/>
    <w:lvl w:ilvl="0">
      <w:start w:val="3"/>
      <w:numFmt w:val="decimal"/>
      <w:lvlText w:val="%1"/>
      <w:lvlJc w:val="left"/>
      <w:pPr>
        <w:ind w:left="360" w:hanging="360"/>
      </w:pPr>
      <w:rPr>
        <w:rFonts w:hint="default"/>
      </w:rPr>
    </w:lvl>
    <w:lvl w:ilvl="1">
      <w:start w:val="2"/>
      <w:numFmt w:val="decimal"/>
      <w:lvlText w:val="%1.%2"/>
      <w:lvlJc w:val="left"/>
      <w:pPr>
        <w:ind w:left="1146"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94012A8"/>
    <w:multiLevelType w:val="hybridMultilevel"/>
    <w:tmpl w:val="E5FC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A2AF9"/>
    <w:multiLevelType w:val="hybridMultilevel"/>
    <w:tmpl w:val="9592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8778E"/>
    <w:multiLevelType w:val="hybridMultilevel"/>
    <w:tmpl w:val="D500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4D002A"/>
    <w:multiLevelType w:val="hybridMultilevel"/>
    <w:tmpl w:val="E846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0199D"/>
    <w:multiLevelType w:val="hybridMultilevel"/>
    <w:tmpl w:val="A1CCAD3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72D2E"/>
    <w:multiLevelType w:val="hybridMultilevel"/>
    <w:tmpl w:val="C2CC7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47494"/>
    <w:multiLevelType w:val="hybridMultilevel"/>
    <w:tmpl w:val="291E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75666"/>
    <w:multiLevelType w:val="hybridMultilevel"/>
    <w:tmpl w:val="7F0C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CE20C1"/>
    <w:multiLevelType w:val="hybridMultilevel"/>
    <w:tmpl w:val="6D38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71468"/>
    <w:multiLevelType w:val="hybridMultilevel"/>
    <w:tmpl w:val="B6F42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5606F"/>
    <w:multiLevelType w:val="hybridMultilevel"/>
    <w:tmpl w:val="8FEE40B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F781845"/>
    <w:multiLevelType w:val="hybridMultilevel"/>
    <w:tmpl w:val="ED22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833347"/>
    <w:multiLevelType w:val="hybridMultilevel"/>
    <w:tmpl w:val="AFAC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5085F"/>
    <w:multiLevelType w:val="hybridMultilevel"/>
    <w:tmpl w:val="BF82616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0BF1C95"/>
    <w:multiLevelType w:val="hybridMultilevel"/>
    <w:tmpl w:val="89203214"/>
    <w:lvl w:ilvl="0" w:tplc="C556E788">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B5397B"/>
    <w:multiLevelType w:val="hybridMultilevel"/>
    <w:tmpl w:val="3EA6D0C2"/>
    <w:lvl w:ilvl="0" w:tplc="541ADE06">
      <w:start w:val="1"/>
      <w:numFmt w:val="decimal"/>
      <w:lvlText w:val="3.%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C2062A"/>
    <w:multiLevelType w:val="multilevel"/>
    <w:tmpl w:val="0640349C"/>
    <w:styleLink w:val="1"/>
    <w:lvl w:ilvl="0">
      <w:start w:val="1"/>
      <w:numFmt w:val="decimal"/>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A4B5D19"/>
    <w:multiLevelType w:val="hybridMultilevel"/>
    <w:tmpl w:val="BD20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37E0C"/>
    <w:multiLevelType w:val="hybridMultilevel"/>
    <w:tmpl w:val="D652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2B4AF4"/>
    <w:multiLevelType w:val="hybridMultilevel"/>
    <w:tmpl w:val="745A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28319E"/>
    <w:multiLevelType w:val="hybridMultilevel"/>
    <w:tmpl w:val="8FD8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E179D"/>
    <w:multiLevelType w:val="hybridMultilevel"/>
    <w:tmpl w:val="2D28DD6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1"/>
  </w:num>
  <w:num w:numId="2">
    <w:abstractNumId w:val="24"/>
  </w:num>
  <w:num w:numId="3">
    <w:abstractNumId w:val="0"/>
  </w:num>
  <w:num w:numId="4">
    <w:abstractNumId w:val="3"/>
  </w:num>
  <w:num w:numId="5">
    <w:abstractNumId w:val="7"/>
  </w:num>
  <w:num w:numId="6">
    <w:abstractNumId w:val="32"/>
  </w:num>
  <w:num w:numId="7">
    <w:abstractNumId w:val="27"/>
  </w:num>
  <w:num w:numId="8">
    <w:abstractNumId w:val="34"/>
  </w:num>
  <w:num w:numId="9">
    <w:abstractNumId w:val="16"/>
  </w:num>
  <w:num w:numId="10">
    <w:abstractNumId w:val="22"/>
  </w:num>
  <w:num w:numId="11">
    <w:abstractNumId w:val="30"/>
  </w:num>
  <w:num w:numId="12">
    <w:abstractNumId w:val="14"/>
  </w:num>
  <w:num w:numId="13">
    <w:abstractNumId w:val="11"/>
  </w:num>
  <w:num w:numId="14">
    <w:abstractNumId w:val="18"/>
  </w:num>
  <w:num w:numId="15">
    <w:abstractNumId w:val="29"/>
  </w:num>
  <w:num w:numId="16">
    <w:abstractNumId w:val="1"/>
  </w:num>
  <w:num w:numId="17">
    <w:abstractNumId w:val="9"/>
  </w:num>
  <w:num w:numId="18">
    <w:abstractNumId w:val="35"/>
  </w:num>
  <w:num w:numId="19">
    <w:abstractNumId w:val="8"/>
  </w:num>
  <w:num w:numId="20">
    <w:abstractNumId w:val="5"/>
  </w:num>
  <w:num w:numId="21">
    <w:abstractNumId w:val="19"/>
  </w:num>
  <w:num w:numId="22">
    <w:abstractNumId w:val="17"/>
  </w:num>
  <w:num w:numId="23">
    <w:abstractNumId w:val="21"/>
  </w:num>
  <w:num w:numId="24">
    <w:abstractNumId w:val="12"/>
  </w:num>
  <w:num w:numId="25">
    <w:abstractNumId w:val="15"/>
  </w:num>
  <w:num w:numId="26">
    <w:abstractNumId w:val="23"/>
  </w:num>
  <w:num w:numId="27">
    <w:abstractNumId w:val="26"/>
  </w:num>
  <w:num w:numId="28">
    <w:abstractNumId w:val="20"/>
  </w:num>
  <w:num w:numId="29">
    <w:abstractNumId w:val="33"/>
  </w:num>
  <w:num w:numId="30">
    <w:abstractNumId w:val="28"/>
  </w:num>
  <w:num w:numId="31">
    <w:abstractNumId w:val="4"/>
  </w:num>
  <w:num w:numId="32">
    <w:abstractNumId w:val="10"/>
  </w:num>
  <w:num w:numId="33">
    <w:abstractNumId w:val="25"/>
  </w:num>
  <w:num w:numId="34">
    <w:abstractNumId w:val="13"/>
  </w:num>
  <w:num w:numId="35">
    <w:abstractNumId w:val="2"/>
  </w:num>
  <w:num w:numId="36">
    <w:abstractNumId w:val="3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4A"/>
    <w:rsid w:val="00012D9A"/>
    <w:rsid w:val="00061659"/>
    <w:rsid w:val="0006637A"/>
    <w:rsid w:val="0007216F"/>
    <w:rsid w:val="00076326"/>
    <w:rsid w:val="000830B5"/>
    <w:rsid w:val="000C3121"/>
    <w:rsid w:val="000C366A"/>
    <w:rsid w:val="000C6935"/>
    <w:rsid w:val="000D1F29"/>
    <w:rsid w:val="000E54B1"/>
    <w:rsid w:val="000F0E49"/>
    <w:rsid w:val="000F3128"/>
    <w:rsid w:val="000F77A6"/>
    <w:rsid w:val="000F7CF9"/>
    <w:rsid w:val="00104A78"/>
    <w:rsid w:val="0012226D"/>
    <w:rsid w:val="0013104E"/>
    <w:rsid w:val="00134144"/>
    <w:rsid w:val="00143610"/>
    <w:rsid w:val="0016037A"/>
    <w:rsid w:val="00171CFA"/>
    <w:rsid w:val="00172717"/>
    <w:rsid w:val="00174BFB"/>
    <w:rsid w:val="00193722"/>
    <w:rsid w:val="001A33DA"/>
    <w:rsid w:val="001C0761"/>
    <w:rsid w:val="001E076D"/>
    <w:rsid w:val="002205E8"/>
    <w:rsid w:val="00221960"/>
    <w:rsid w:val="00273FF7"/>
    <w:rsid w:val="002912F4"/>
    <w:rsid w:val="002914E9"/>
    <w:rsid w:val="0029590F"/>
    <w:rsid w:val="002B1314"/>
    <w:rsid w:val="002B2F98"/>
    <w:rsid w:val="002D5DB1"/>
    <w:rsid w:val="002E7D13"/>
    <w:rsid w:val="003021EC"/>
    <w:rsid w:val="00310EEA"/>
    <w:rsid w:val="0032037F"/>
    <w:rsid w:val="00324118"/>
    <w:rsid w:val="00350BC1"/>
    <w:rsid w:val="00355D8C"/>
    <w:rsid w:val="003648B7"/>
    <w:rsid w:val="0038478F"/>
    <w:rsid w:val="00391132"/>
    <w:rsid w:val="003B0B1F"/>
    <w:rsid w:val="003D67CB"/>
    <w:rsid w:val="003E3466"/>
    <w:rsid w:val="003E7D14"/>
    <w:rsid w:val="003F2F67"/>
    <w:rsid w:val="00401A46"/>
    <w:rsid w:val="0040534A"/>
    <w:rsid w:val="00405FE5"/>
    <w:rsid w:val="00421783"/>
    <w:rsid w:val="0042704D"/>
    <w:rsid w:val="00431824"/>
    <w:rsid w:val="00436BA2"/>
    <w:rsid w:val="004420DC"/>
    <w:rsid w:val="004452AA"/>
    <w:rsid w:val="0044657B"/>
    <w:rsid w:val="0047364B"/>
    <w:rsid w:val="00474112"/>
    <w:rsid w:val="00481334"/>
    <w:rsid w:val="004972FD"/>
    <w:rsid w:val="004A16FA"/>
    <w:rsid w:val="004B4C38"/>
    <w:rsid w:val="004C10E1"/>
    <w:rsid w:val="004C54B0"/>
    <w:rsid w:val="004C5F5D"/>
    <w:rsid w:val="004F101A"/>
    <w:rsid w:val="0050094C"/>
    <w:rsid w:val="00507CF7"/>
    <w:rsid w:val="0056368F"/>
    <w:rsid w:val="005701AD"/>
    <w:rsid w:val="00592F77"/>
    <w:rsid w:val="00621CC3"/>
    <w:rsid w:val="00625D95"/>
    <w:rsid w:val="00647170"/>
    <w:rsid w:val="0065166C"/>
    <w:rsid w:val="00666652"/>
    <w:rsid w:val="006672A4"/>
    <w:rsid w:val="006729D3"/>
    <w:rsid w:val="00682FAE"/>
    <w:rsid w:val="006B6026"/>
    <w:rsid w:val="006C115B"/>
    <w:rsid w:val="00702E37"/>
    <w:rsid w:val="00723EA6"/>
    <w:rsid w:val="007400EF"/>
    <w:rsid w:val="00760C10"/>
    <w:rsid w:val="00766E92"/>
    <w:rsid w:val="00777436"/>
    <w:rsid w:val="007A7041"/>
    <w:rsid w:val="007B1D5A"/>
    <w:rsid w:val="007B645F"/>
    <w:rsid w:val="007C08B7"/>
    <w:rsid w:val="007C2897"/>
    <w:rsid w:val="007D0047"/>
    <w:rsid w:val="007D1094"/>
    <w:rsid w:val="007D13CC"/>
    <w:rsid w:val="007D6A18"/>
    <w:rsid w:val="007E0CA8"/>
    <w:rsid w:val="007E159C"/>
    <w:rsid w:val="007E1F49"/>
    <w:rsid w:val="008065C1"/>
    <w:rsid w:val="00807155"/>
    <w:rsid w:val="008071AD"/>
    <w:rsid w:val="00817385"/>
    <w:rsid w:val="008259FA"/>
    <w:rsid w:val="00846C37"/>
    <w:rsid w:val="00880A7B"/>
    <w:rsid w:val="00882B33"/>
    <w:rsid w:val="0088420A"/>
    <w:rsid w:val="008A26AF"/>
    <w:rsid w:val="008B1AE3"/>
    <w:rsid w:val="008C382C"/>
    <w:rsid w:val="008C5D3A"/>
    <w:rsid w:val="008C68F6"/>
    <w:rsid w:val="008C76E4"/>
    <w:rsid w:val="008D6F79"/>
    <w:rsid w:val="008F25AA"/>
    <w:rsid w:val="009326DD"/>
    <w:rsid w:val="00935A4B"/>
    <w:rsid w:val="00962666"/>
    <w:rsid w:val="009652DC"/>
    <w:rsid w:val="00983227"/>
    <w:rsid w:val="009A44DA"/>
    <w:rsid w:val="009A7B6D"/>
    <w:rsid w:val="009C055C"/>
    <w:rsid w:val="009C6AE6"/>
    <w:rsid w:val="009D240C"/>
    <w:rsid w:val="009D3190"/>
    <w:rsid w:val="009D5163"/>
    <w:rsid w:val="009E5DBF"/>
    <w:rsid w:val="009E7A21"/>
    <w:rsid w:val="00A050DA"/>
    <w:rsid w:val="00A113DC"/>
    <w:rsid w:val="00A154DA"/>
    <w:rsid w:val="00A21371"/>
    <w:rsid w:val="00A52A2D"/>
    <w:rsid w:val="00A73A0E"/>
    <w:rsid w:val="00A77E5C"/>
    <w:rsid w:val="00A80116"/>
    <w:rsid w:val="00A9164A"/>
    <w:rsid w:val="00A92643"/>
    <w:rsid w:val="00A96146"/>
    <w:rsid w:val="00AA31E3"/>
    <w:rsid w:val="00AB5D4D"/>
    <w:rsid w:val="00AC521A"/>
    <w:rsid w:val="00AD6C5D"/>
    <w:rsid w:val="00AF1D32"/>
    <w:rsid w:val="00B10111"/>
    <w:rsid w:val="00B132D4"/>
    <w:rsid w:val="00B140A7"/>
    <w:rsid w:val="00B225D1"/>
    <w:rsid w:val="00B23E58"/>
    <w:rsid w:val="00B437DD"/>
    <w:rsid w:val="00B55742"/>
    <w:rsid w:val="00B64670"/>
    <w:rsid w:val="00B66912"/>
    <w:rsid w:val="00B74E64"/>
    <w:rsid w:val="00B86FBE"/>
    <w:rsid w:val="00B87EC4"/>
    <w:rsid w:val="00BC4DBA"/>
    <w:rsid w:val="00BC6128"/>
    <w:rsid w:val="00BD1556"/>
    <w:rsid w:val="00BF5168"/>
    <w:rsid w:val="00BF633E"/>
    <w:rsid w:val="00C2768B"/>
    <w:rsid w:val="00C36895"/>
    <w:rsid w:val="00C373DB"/>
    <w:rsid w:val="00C463A9"/>
    <w:rsid w:val="00C50C3C"/>
    <w:rsid w:val="00C6073F"/>
    <w:rsid w:val="00C67701"/>
    <w:rsid w:val="00C85336"/>
    <w:rsid w:val="00CA0111"/>
    <w:rsid w:val="00CC081B"/>
    <w:rsid w:val="00CC5BFE"/>
    <w:rsid w:val="00CD0C54"/>
    <w:rsid w:val="00CF163A"/>
    <w:rsid w:val="00CF1A87"/>
    <w:rsid w:val="00D21927"/>
    <w:rsid w:val="00D24952"/>
    <w:rsid w:val="00D301A8"/>
    <w:rsid w:val="00D30EA1"/>
    <w:rsid w:val="00D50790"/>
    <w:rsid w:val="00D607C0"/>
    <w:rsid w:val="00D93210"/>
    <w:rsid w:val="00DA4552"/>
    <w:rsid w:val="00DB1520"/>
    <w:rsid w:val="00DB22D0"/>
    <w:rsid w:val="00DD7746"/>
    <w:rsid w:val="00DE189C"/>
    <w:rsid w:val="00DE6FB8"/>
    <w:rsid w:val="00DF0F52"/>
    <w:rsid w:val="00DF6F98"/>
    <w:rsid w:val="00E01BAC"/>
    <w:rsid w:val="00E4285C"/>
    <w:rsid w:val="00E61AF7"/>
    <w:rsid w:val="00E706A3"/>
    <w:rsid w:val="00E725CC"/>
    <w:rsid w:val="00E74196"/>
    <w:rsid w:val="00E81FBA"/>
    <w:rsid w:val="00E92B99"/>
    <w:rsid w:val="00E960F1"/>
    <w:rsid w:val="00EA0591"/>
    <w:rsid w:val="00EB647D"/>
    <w:rsid w:val="00EB6F1C"/>
    <w:rsid w:val="00ED537F"/>
    <w:rsid w:val="00F163D7"/>
    <w:rsid w:val="00F33D5A"/>
    <w:rsid w:val="00F354FF"/>
    <w:rsid w:val="00F41BE5"/>
    <w:rsid w:val="00F42E4A"/>
    <w:rsid w:val="00F5630D"/>
    <w:rsid w:val="00F649C5"/>
    <w:rsid w:val="00F90A61"/>
    <w:rsid w:val="00FB1087"/>
    <w:rsid w:val="00FD69D1"/>
    <w:rsid w:val="00FD73C8"/>
    <w:rsid w:val="00FE7607"/>
    <w:rsid w:val="00FE7A06"/>
    <w:rsid w:val="00FE7C0F"/>
    <w:rsid w:val="00FF0175"/>
    <w:rsid w:val="00FF7097"/>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9CC8"/>
  <w15:chartTrackingRefBased/>
  <w15:docId w15:val="{D07FC6FC-70E1-4C22-89D8-BA51ACE0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A9164A"/>
    <w:pPr>
      <w:keepNext/>
      <w:keepLines/>
      <w:spacing w:after="0"/>
      <w:ind w:right="730"/>
      <w:jc w:val="center"/>
      <w:outlineLvl w:val="0"/>
    </w:pPr>
    <w:rPr>
      <w:rFonts w:ascii="Times New Roman" w:eastAsia="Times New Roman" w:hAnsi="Times New Roman" w:cs="Times New Roman"/>
      <w:color w:val="000000"/>
      <w:sz w:val="34"/>
      <w:lang w:val="en-GB" w:eastAsia="en-GB"/>
    </w:rPr>
  </w:style>
  <w:style w:type="paragraph" w:styleId="Heading2">
    <w:name w:val="heading 2"/>
    <w:next w:val="Normal"/>
    <w:link w:val="Heading2Char"/>
    <w:uiPriority w:val="9"/>
    <w:unhideWhenUsed/>
    <w:qFormat/>
    <w:rsid w:val="00A9164A"/>
    <w:pPr>
      <w:keepNext/>
      <w:keepLines/>
      <w:spacing w:after="0"/>
      <w:ind w:right="715"/>
      <w:jc w:val="center"/>
      <w:outlineLvl w:val="1"/>
    </w:pPr>
    <w:rPr>
      <w:rFonts w:ascii="Times New Roman" w:eastAsia="Times New Roman" w:hAnsi="Times New Roman" w:cs="Times New Roman"/>
      <w:color w:val="000000"/>
      <w:u w:val="single" w:color="000000"/>
      <w:lang w:val="en-GB" w:eastAsia="en-GB"/>
    </w:rPr>
  </w:style>
  <w:style w:type="paragraph" w:styleId="Heading3">
    <w:name w:val="heading 3"/>
    <w:next w:val="Normal"/>
    <w:link w:val="Heading3Char"/>
    <w:uiPriority w:val="9"/>
    <w:unhideWhenUsed/>
    <w:qFormat/>
    <w:rsid w:val="00A9164A"/>
    <w:pPr>
      <w:keepNext/>
      <w:keepLines/>
      <w:spacing w:after="0"/>
      <w:jc w:val="center"/>
      <w:outlineLvl w:val="2"/>
    </w:pPr>
    <w:rPr>
      <w:rFonts w:ascii="Times New Roman" w:eastAsia="Times New Roman" w:hAnsi="Times New Roman" w:cs="Times New Roman"/>
      <w:color w:val="000000"/>
      <w:lang w:val="en-GB" w:eastAsia="en-GB"/>
    </w:rPr>
  </w:style>
  <w:style w:type="paragraph" w:styleId="Heading4">
    <w:name w:val="heading 4"/>
    <w:next w:val="Normal"/>
    <w:link w:val="Heading4Char"/>
    <w:uiPriority w:val="9"/>
    <w:unhideWhenUsed/>
    <w:qFormat/>
    <w:rsid w:val="00A9164A"/>
    <w:pPr>
      <w:keepNext/>
      <w:keepLines/>
      <w:spacing w:after="155"/>
      <w:ind w:left="4325" w:right="1493" w:hanging="10"/>
      <w:outlineLvl w:val="3"/>
    </w:pPr>
    <w:rPr>
      <w:rFonts w:ascii="Times New Roman" w:eastAsia="Times New Roman" w:hAnsi="Times New Roman" w:cs="Times New Roman"/>
      <w:color w:val="000000"/>
      <w:sz w:val="26"/>
      <w:lang w:val="en-GB" w:eastAsia="en-GB"/>
    </w:rPr>
  </w:style>
  <w:style w:type="paragraph" w:styleId="Heading5">
    <w:name w:val="heading 5"/>
    <w:next w:val="Normal"/>
    <w:link w:val="Heading5Char"/>
    <w:uiPriority w:val="9"/>
    <w:unhideWhenUsed/>
    <w:qFormat/>
    <w:rsid w:val="00A9164A"/>
    <w:pPr>
      <w:keepNext/>
      <w:keepLines/>
      <w:spacing w:after="155"/>
      <w:ind w:left="4325" w:right="1493" w:hanging="10"/>
      <w:outlineLvl w:val="4"/>
    </w:pPr>
    <w:rPr>
      <w:rFonts w:ascii="Times New Roman" w:eastAsia="Times New Roman" w:hAnsi="Times New Roman" w:cs="Times New Roman"/>
      <w:color w:val="000000"/>
      <w:sz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64A"/>
    <w:rPr>
      <w:rFonts w:ascii="Times New Roman" w:eastAsia="Times New Roman" w:hAnsi="Times New Roman" w:cs="Times New Roman"/>
      <w:color w:val="000000"/>
      <w:sz w:val="34"/>
      <w:lang w:val="en-GB" w:eastAsia="en-GB"/>
    </w:rPr>
  </w:style>
  <w:style w:type="character" w:customStyle="1" w:styleId="Heading2Char">
    <w:name w:val="Heading 2 Char"/>
    <w:basedOn w:val="DefaultParagraphFont"/>
    <w:link w:val="Heading2"/>
    <w:uiPriority w:val="9"/>
    <w:rsid w:val="00A9164A"/>
    <w:rPr>
      <w:rFonts w:ascii="Times New Roman" w:eastAsia="Times New Roman" w:hAnsi="Times New Roman" w:cs="Times New Roman"/>
      <w:color w:val="000000"/>
      <w:u w:val="single" w:color="000000"/>
      <w:lang w:val="en-GB" w:eastAsia="en-GB"/>
    </w:rPr>
  </w:style>
  <w:style w:type="character" w:customStyle="1" w:styleId="Heading3Char">
    <w:name w:val="Heading 3 Char"/>
    <w:basedOn w:val="DefaultParagraphFont"/>
    <w:link w:val="Heading3"/>
    <w:uiPriority w:val="9"/>
    <w:rsid w:val="00A9164A"/>
    <w:rPr>
      <w:rFonts w:ascii="Times New Roman" w:eastAsia="Times New Roman" w:hAnsi="Times New Roman" w:cs="Times New Roman"/>
      <w:color w:val="000000"/>
      <w:lang w:val="en-GB" w:eastAsia="en-GB"/>
    </w:rPr>
  </w:style>
  <w:style w:type="character" w:customStyle="1" w:styleId="Heading4Char">
    <w:name w:val="Heading 4 Char"/>
    <w:basedOn w:val="DefaultParagraphFont"/>
    <w:link w:val="Heading4"/>
    <w:uiPriority w:val="9"/>
    <w:rsid w:val="00A9164A"/>
    <w:rPr>
      <w:rFonts w:ascii="Times New Roman" w:eastAsia="Times New Roman" w:hAnsi="Times New Roman" w:cs="Times New Roman"/>
      <w:color w:val="000000"/>
      <w:sz w:val="26"/>
      <w:lang w:val="en-GB" w:eastAsia="en-GB"/>
    </w:rPr>
  </w:style>
  <w:style w:type="character" w:customStyle="1" w:styleId="Heading5Char">
    <w:name w:val="Heading 5 Char"/>
    <w:basedOn w:val="DefaultParagraphFont"/>
    <w:link w:val="Heading5"/>
    <w:uiPriority w:val="9"/>
    <w:rsid w:val="00A9164A"/>
    <w:rPr>
      <w:rFonts w:ascii="Times New Roman" w:eastAsia="Times New Roman" w:hAnsi="Times New Roman" w:cs="Times New Roman"/>
      <w:color w:val="000000"/>
      <w:sz w:val="26"/>
      <w:lang w:val="en-GB" w:eastAsia="en-GB"/>
    </w:rPr>
  </w:style>
  <w:style w:type="character" w:styleId="Hyperlink">
    <w:name w:val="Hyperlink"/>
    <w:uiPriority w:val="99"/>
    <w:rsid w:val="00A9164A"/>
    <w:rPr>
      <w:color w:val="0000FF"/>
      <w:u w:val="single"/>
    </w:rPr>
  </w:style>
  <w:style w:type="character" w:styleId="Strong">
    <w:name w:val="Strong"/>
    <w:qFormat/>
    <w:rsid w:val="00A9164A"/>
    <w:rPr>
      <w:b/>
      <w:bCs/>
    </w:rPr>
  </w:style>
  <w:style w:type="paragraph" w:styleId="Footer">
    <w:name w:val="footer"/>
    <w:basedOn w:val="Normal"/>
    <w:link w:val="FooterChar"/>
    <w:uiPriority w:val="99"/>
    <w:rsid w:val="00A9164A"/>
    <w:pPr>
      <w:tabs>
        <w:tab w:val="center" w:pos="4320"/>
        <w:tab w:val="right" w:pos="8640"/>
      </w:tabs>
      <w:spacing w:after="0" w:line="240" w:lineRule="auto"/>
    </w:pPr>
    <w:rPr>
      <w:rFonts w:ascii="Times New Roman" w:eastAsia="Times New Roman" w:hAnsi="Times New Roman" w:cs="Times New Roman"/>
      <w:color w:val="000000"/>
      <w:sz w:val="24"/>
      <w:szCs w:val="20"/>
      <w:lang w:val="en-ZA"/>
    </w:rPr>
  </w:style>
  <w:style w:type="character" w:customStyle="1" w:styleId="FooterChar">
    <w:name w:val="Footer Char"/>
    <w:basedOn w:val="DefaultParagraphFont"/>
    <w:link w:val="Footer"/>
    <w:uiPriority w:val="99"/>
    <w:rsid w:val="00A9164A"/>
    <w:rPr>
      <w:rFonts w:ascii="Times New Roman" w:eastAsia="Times New Roman" w:hAnsi="Times New Roman" w:cs="Times New Roman"/>
      <w:color w:val="000000"/>
      <w:sz w:val="24"/>
      <w:szCs w:val="20"/>
      <w:lang w:val="en-ZA"/>
    </w:rPr>
  </w:style>
  <w:style w:type="character" w:styleId="PageNumber">
    <w:name w:val="page number"/>
    <w:basedOn w:val="DefaultParagraphFont"/>
    <w:rsid w:val="00A9164A"/>
  </w:style>
  <w:style w:type="paragraph" w:styleId="Title">
    <w:name w:val="Title"/>
    <w:basedOn w:val="Normal"/>
    <w:link w:val="TitleChar"/>
    <w:qFormat/>
    <w:rsid w:val="00A9164A"/>
    <w:pPr>
      <w:pBdr>
        <w:top w:val="single" w:sz="4" w:space="1" w:color="auto"/>
        <w:left w:val="single" w:sz="4" w:space="4" w:color="auto"/>
        <w:bottom w:val="single" w:sz="4" w:space="1" w:color="auto"/>
        <w:right w:val="single" w:sz="4" w:space="4" w:color="auto"/>
      </w:pBdr>
      <w:shd w:val="clear" w:color="auto" w:fill="D9D9D9"/>
      <w:spacing w:after="0" w:line="240" w:lineRule="auto"/>
      <w:jc w:val="center"/>
    </w:pPr>
    <w:rPr>
      <w:rFonts w:ascii="Times New Roman" w:eastAsia="Times New Roman" w:hAnsi="Times New Roman" w:cs="Times New Roman"/>
      <w:b/>
      <w:bCs/>
      <w:i/>
      <w:iCs/>
      <w:color w:val="000000"/>
      <w:sz w:val="32"/>
      <w:szCs w:val="20"/>
      <w:lang w:val="en-ZA"/>
    </w:rPr>
  </w:style>
  <w:style w:type="character" w:customStyle="1" w:styleId="TitleChar">
    <w:name w:val="Title Char"/>
    <w:basedOn w:val="DefaultParagraphFont"/>
    <w:link w:val="Title"/>
    <w:rsid w:val="00A9164A"/>
    <w:rPr>
      <w:rFonts w:ascii="Times New Roman" w:eastAsia="Times New Roman" w:hAnsi="Times New Roman" w:cs="Times New Roman"/>
      <w:b/>
      <w:bCs/>
      <w:i/>
      <w:iCs/>
      <w:color w:val="000000"/>
      <w:sz w:val="32"/>
      <w:szCs w:val="20"/>
      <w:shd w:val="clear" w:color="auto" w:fill="D9D9D9"/>
      <w:lang w:val="en-ZA"/>
    </w:rPr>
  </w:style>
  <w:style w:type="character" w:styleId="FollowedHyperlink">
    <w:name w:val="FollowedHyperlink"/>
    <w:uiPriority w:val="99"/>
    <w:rsid w:val="00A9164A"/>
    <w:rPr>
      <w:color w:val="800080"/>
      <w:u w:val="single"/>
    </w:rPr>
  </w:style>
  <w:style w:type="paragraph" w:styleId="NormalWeb">
    <w:name w:val="Normal (Web)"/>
    <w:basedOn w:val="Normal"/>
    <w:uiPriority w:val="99"/>
    <w:unhideWhenUsed/>
    <w:rsid w:val="00A9164A"/>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styleId="Header">
    <w:name w:val="header"/>
    <w:basedOn w:val="Normal"/>
    <w:link w:val="HeaderChar"/>
    <w:uiPriority w:val="99"/>
    <w:rsid w:val="00A9164A"/>
    <w:pPr>
      <w:tabs>
        <w:tab w:val="center" w:pos="4680"/>
        <w:tab w:val="right" w:pos="9360"/>
      </w:tabs>
      <w:spacing w:after="0" w:line="240" w:lineRule="auto"/>
    </w:pPr>
    <w:rPr>
      <w:rFonts w:ascii="Times New Roman" w:eastAsia="Times New Roman" w:hAnsi="Times New Roman" w:cs="Times New Roman"/>
      <w:color w:val="000000"/>
      <w:sz w:val="24"/>
      <w:szCs w:val="20"/>
      <w:lang w:val="en-ZA" w:eastAsia="x-none"/>
    </w:rPr>
  </w:style>
  <w:style w:type="character" w:customStyle="1" w:styleId="HeaderChar">
    <w:name w:val="Header Char"/>
    <w:basedOn w:val="DefaultParagraphFont"/>
    <w:link w:val="Header"/>
    <w:uiPriority w:val="99"/>
    <w:rsid w:val="00A9164A"/>
    <w:rPr>
      <w:rFonts w:ascii="Times New Roman" w:eastAsia="Times New Roman" w:hAnsi="Times New Roman" w:cs="Times New Roman"/>
      <w:color w:val="000000"/>
      <w:sz w:val="24"/>
      <w:szCs w:val="20"/>
      <w:lang w:val="en-ZA" w:eastAsia="x-none"/>
    </w:rPr>
  </w:style>
  <w:style w:type="paragraph" w:styleId="BalloonText">
    <w:name w:val="Balloon Text"/>
    <w:basedOn w:val="Normal"/>
    <w:link w:val="BalloonTextChar"/>
    <w:uiPriority w:val="99"/>
    <w:rsid w:val="00A9164A"/>
    <w:pPr>
      <w:spacing w:after="0" w:line="240" w:lineRule="auto"/>
    </w:pPr>
    <w:rPr>
      <w:rFonts w:ascii="Tahoma" w:eastAsia="Times New Roman" w:hAnsi="Tahoma" w:cs="Tahoma"/>
      <w:color w:val="000000"/>
      <w:sz w:val="16"/>
      <w:szCs w:val="16"/>
      <w:lang w:val="en-ZA"/>
    </w:rPr>
  </w:style>
  <w:style w:type="character" w:customStyle="1" w:styleId="BalloonTextChar">
    <w:name w:val="Balloon Text Char"/>
    <w:basedOn w:val="DefaultParagraphFont"/>
    <w:link w:val="BalloonText"/>
    <w:uiPriority w:val="99"/>
    <w:rsid w:val="00A9164A"/>
    <w:rPr>
      <w:rFonts w:ascii="Tahoma" w:eastAsia="Times New Roman" w:hAnsi="Tahoma" w:cs="Tahoma"/>
      <w:color w:val="000000"/>
      <w:sz w:val="16"/>
      <w:szCs w:val="16"/>
      <w:lang w:val="en-ZA"/>
    </w:rPr>
  </w:style>
  <w:style w:type="table" w:styleId="TableGrid">
    <w:name w:val="Table Grid"/>
    <w:basedOn w:val="TableNormal"/>
    <w:uiPriority w:val="39"/>
    <w:rsid w:val="00A9164A"/>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3">
    <w:name w:val="Light Shading Accent 3"/>
    <w:basedOn w:val="TableNormal"/>
    <w:uiPriority w:val="60"/>
    <w:rsid w:val="00A9164A"/>
    <w:pPr>
      <w:spacing w:after="0" w:line="240" w:lineRule="auto"/>
    </w:pPr>
    <w:rPr>
      <w:rFonts w:ascii="Times New Roman" w:eastAsia="Times New Roman" w:hAnsi="Times New Roman" w:cs="Times New Roman"/>
      <w:color w:val="76923C"/>
      <w:sz w:val="20"/>
      <w:szCs w:val="20"/>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Emphasis">
    <w:name w:val="Emphasis"/>
    <w:qFormat/>
    <w:rsid w:val="00A9164A"/>
    <w:rPr>
      <w:i/>
      <w:iCs/>
    </w:rPr>
  </w:style>
  <w:style w:type="paragraph" w:customStyle="1" w:styleId="Table">
    <w:name w:val="Table"/>
    <w:basedOn w:val="Normal"/>
    <w:autoRedefine/>
    <w:rsid w:val="00A9164A"/>
    <w:pPr>
      <w:spacing w:after="0" w:line="240" w:lineRule="auto"/>
    </w:pPr>
    <w:rPr>
      <w:rFonts w:ascii="Cambria" w:eastAsia="Times New Roman" w:hAnsi="Cambria" w:cs="Times New Roman"/>
      <w:color w:val="000000"/>
      <w:lang w:val="en-ZA"/>
    </w:rPr>
  </w:style>
  <w:style w:type="paragraph" w:styleId="HTMLPreformatted">
    <w:name w:val="HTML Preformatted"/>
    <w:basedOn w:val="Normal"/>
    <w:link w:val="HTMLPreformattedChar"/>
    <w:uiPriority w:val="99"/>
    <w:unhideWhenUsed/>
    <w:rsid w:val="00A91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9164A"/>
    <w:rPr>
      <w:rFonts w:ascii="Courier New" w:eastAsia="Times New Roman" w:hAnsi="Courier New" w:cs="Courier New"/>
      <w:sz w:val="20"/>
      <w:szCs w:val="20"/>
      <w:lang w:val="en-US"/>
    </w:rPr>
  </w:style>
  <w:style w:type="numbering" w:customStyle="1" w:styleId="NoList1">
    <w:name w:val="No List1"/>
    <w:next w:val="NoList"/>
    <w:uiPriority w:val="99"/>
    <w:semiHidden/>
    <w:unhideWhenUsed/>
    <w:rsid w:val="00A9164A"/>
  </w:style>
  <w:style w:type="numbering" w:customStyle="1" w:styleId="1">
    <w:name w:val="نمط1"/>
    <w:uiPriority w:val="99"/>
    <w:rsid w:val="00A9164A"/>
    <w:pPr>
      <w:numPr>
        <w:numId w:val="1"/>
      </w:numPr>
    </w:pPr>
  </w:style>
  <w:style w:type="table" w:customStyle="1" w:styleId="TableGrid1">
    <w:name w:val="Table Grid1"/>
    <w:basedOn w:val="TableNormal"/>
    <w:next w:val="TableGrid"/>
    <w:rsid w:val="00A9164A"/>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64A"/>
    <w:pPr>
      <w:bidi/>
      <w:spacing w:after="200" w:line="276" w:lineRule="auto"/>
      <w:ind w:left="720"/>
      <w:contextualSpacing/>
    </w:pPr>
    <w:rPr>
      <w:rFonts w:ascii="Calibri" w:eastAsia="Calibri" w:hAnsi="Calibri" w:cs="Arial"/>
      <w:lang w:val="en-US"/>
    </w:rPr>
  </w:style>
  <w:style w:type="paragraph" w:styleId="BodyText">
    <w:name w:val="Body Text"/>
    <w:basedOn w:val="Normal"/>
    <w:link w:val="BodyTextChar"/>
    <w:rsid w:val="00A9164A"/>
    <w:pPr>
      <w:tabs>
        <w:tab w:val="left" w:pos="3420"/>
      </w:tabs>
      <w:autoSpaceDE w:val="0"/>
      <w:autoSpaceDN w:val="0"/>
      <w:spacing w:after="0" w:line="240" w:lineRule="auto"/>
    </w:pPr>
    <w:rPr>
      <w:rFonts w:ascii="Arial" w:eastAsia="Times New Roman" w:hAnsi="Arial" w:cs="Arial"/>
      <w:b/>
      <w:bCs/>
      <w:sz w:val="16"/>
      <w:szCs w:val="16"/>
      <w:lang w:val="en-US" w:eastAsia="cs-CZ"/>
    </w:rPr>
  </w:style>
  <w:style w:type="character" w:customStyle="1" w:styleId="BodyTextChar">
    <w:name w:val="Body Text Char"/>
    <w:basedOn w:val="DefaultParagraphFont"/>
    <w:link w:val="BodyText"/>
    <w:rsid w:val="00A9164A"/>
    <w:rPr>
      <w:rFonts w:ascii="Arial" w:eastAsia="Times New Roman" w:hAnsi="Arial" w:cs="Arial"/>
      <w:b/>
      <w:bCs/>
      <w:sz w:val="16"/>
      <w:szCs w:val="16"/>
      <w:lang w:val="en-US" w:eastAsia="cs-CZ"/>
    </w:rPr>
  </w:style>
  <w:style w:type="paragraph" w:styleId="EndnoteText">
    <w:name w:val="endnote text"/>
    <w:basedOn w:val="Normal"/>
    <w:link w:val="EndnoteTextChar"/>
    <w:rsid w:val="00A9164A"/>
    <w:pPr>
      <w:widowControl w:val="0"/>
      <w:spacing w:after="0" w:line="240" w:lineRule="auto"/>
    </w:pPr>
    <w:rPr>
      <w:rFonts w:ascii="Courier" w:eastAsia="Times New Roman" w:hAnsi="Courier" w:cs="Times New Roman"/>
      <w:sz w:val="24"/>
      <w:szCs w:val="20"/>
      <w:lang w:val="en-AU" w:eastAsia="fi-FI"/>
    </w:rPr>
  </w:style>
  <w:style w:type="character" w:customStyle="1" w:styleId="EndnoteTextChar">
    <w:name w:val="Endnote Text Char"/>
    <w:basedOn w:val="DefaultParagraphFont"/>
    <w:link w:val="EndnoteText"/>
    <w:rsid w:val="00A9164A"/>
    <w:rPr>
      <w:rFonts w:ascii="Courier" w:eastAsia="Times New Roman" w:hAnsi="Courier" w:cs="Times New Roman"/>
      <w:sz w:val="24"/>
      <w:szCs w:val="20"/>
      <w:lang w:val="en-AU" w:eastAsia="fi-FI"/>
    </w:rPr>
  </w:style>
  <w:style w:type="paragraph" w:customStyle="1" w:styleId="Default">
    <w:name w:val="Default"/>
    <w:rsid w:val="00A9164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msonormal0">
    <w:name w:val="msonormal"/>
    <w:basedOn w:val="Normal"/>
    <w:rsid w:val="00A9164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rsid w:val="00A9164A"/>
    <w:pPr>
      <w:spacing w:before="100" w:beforeAutospacing="1" w:after="100" w:afterAutospacing="1" w:line="240" w:lineRule="auto"/>
    </w:pPr>
    <w:rPr>
      <w:rFonts w:ascii="Cambria" w:eastAsia="Times New Roman" w:hAnsi="Cambria" w:cs="Times New Roman"/>
      <w:color w:val="000000"/>
      <w:sz w:val="24"/>
      <w:szCs w:val="24"/>
      <w:lang w:val="en-GB" w:eastAsia="en-GB"/>
    </w:rPr>
  </w:style>
  <w:style w:type="paragraph" w:customStyle="1" w:styleId="font6">
    <w:name w:val="font6"/>
    <w:basedOn w:val="Normal"/>
    <w:rsid w:val="00A9164A"/>
    <w:pPr>
      <w:spacing w:before="100" w:beforeAutospacing="1" w:after="100" w:afterAutospacing="1" w:line="240" w:lineRule="auto"/>
    </w:pPr>
    <w:rPr>
      <w:rFonts w:ascii="Cambria" w:eastAsia="Times New Roman" w:hAnsi="Cambria" w:cs="Times New Roman"/>
      <w:color w:val="0000FF"/>
      <w:sz w:val="24"/>
      <w:szCs w:val="24"/>
      <w:u w:val="single"/>
      <w:lang w:val="en-GB" w:eastAsia="en-GB"/>
    </w:rPr>
  </w:style>
  <w:style w:type="paragraph" w:customStyle="1" w:styleId="font7">
    <w:name w:val="font7"/>
    <w:basedOn w:val="Normal"/>
    <w:rsid w:val="00A9164A"/>
    <w:pPr>
      <w:spacing w:before="100" w:beforeAutospacing="1" w:after="100" w:afterAutospacing="1" w:line="240" w:lineRule="auto"/>
    </w:pPr>
    <w:rPr>
      <w:rFonts w:ascii="Cambria" w:eastAsia="Times New Roman" w:hAnsi="Cambria" w:cs="Times New Roman"/>
      <w:sz w:val="24"/>
      <w:szCs w:val="24"/>
      <w:lang w:val="en-GB" w:eastAsia="en-GB"/>
    </w:rPr>
  </w:style>
  <w:style w:type="paragraph" w:customStyle="1" w:styleId="xl65">
    <w:name w:val="xl65"/>
    <w:basedOn w:val="Normal"/>
    <w:rsid w:val="00A9164A"/>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66">
    <w:name w:val="xl66"/>
    <w:basedOn w:val="Normal"/>
    <w:rsid w:val="00A916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lang w:val="en-GB" w:eastAsia="en-GB"/>
    </w:rPr>
  </w:style>
  <w:style w:type="paragraph" w:customStyle="1" w:styleId="xl67">
    <w:name w:val="xl67"/>
    <w:basedOn w:val="Normal"/>
    <w:rsid w:val="00A916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68">
    <w:name w:val="xl68"/>
    <w:basedOn w:val="Normal"/>
    <w:rsid w:val="00A916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mbria" w:eastAsia="Times New Roman" w:hAnsi="Cambria" w:cs="Times New Roman"/>
      <w:sz w:val="24"/>
      <w:szCs w:val="24"/>
      <w:lang w:val="en-GB" w:eastAsia="en-GB"/>
    </w:rPr>
  </w:style>
  <w:style w:type="paragraph" w:customStyle="1" w:styleId="xl69">
    <w:name w:val="xl69"/>
    <w:basedOn w:val="Normal"/>
    <w:rsid w:val="00A9164A"/>
    <w:pPr>
      <w:spacing w:before="100" w:beforeAutospacing="1" w:after="100" w:afterAutospacing="1" w:line="240" w:lineRule="auto"/>
    </w:pPr>
    <w:rPr>
      <w:rFonts w:ascii="Cambria" w:eastAsia="Times New Roman" w:hAnsi="Cambria" w:cs="Times New Roman"/>
      <w:sz w:val="24"/>
      <w:szCs w:val="24"/>
      <w:lang w:val="en-GB" w:eastAsia="en-GB"/>
    </w:rPr>
  </w:style>
  <w:style w:type="paragraph" w:customStyle="1" w:styleId="xl70">
    <w:name w:val="xl70"/>
    <w:basedOn w:val="Normal"/>
    <w:rsid w:val="00A916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4"/>
      <w:szCs w:val="24"/>
      <w:lang w:val="en-GB" w:eastAsia="en-GB"/>
    </w:rPr>
  </w:style>
  <w:style w:type="paragraph" w:customStyle="1" w:styleId="xl71">
    <w:name w:val="xl71"/>
    <w:basedOn w:val="Normal"/>
    <w:rsid w:val="00A916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4"/>
      <w:szCs w:val="24"/>
      <w:lang w:val="en-GB" w:eastAsia="en-GB"/>
    </w:rPr>
  </w:style>
  <w:style w:type="paragraph" w:customStyle="1" w:styleId="xl72">
    <w:name w:val="xl72"/>
    <w:basedOn w:val="Normal"/>
    <w:rsid w:val="00A916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4"/>
      <w:szCs w:val="24"/>
      <w:lang w:val="en-GB" w:eastAsia="en-GB"/>
    </w:rPr>
  </w:style>
  <w:style w:type="paragraph" w:customStyle="1" w:styleId="xl73">
    <w:name w:val="xl73"/>
    <w:basedOn w:val="Normal"/>
    <w:rsid w:val="00A916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74">
    <w:name w:val="xl74"/>
    <w:basedOn w:val="Normal"/>
    <w:rsid w:val="00A9164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4"/>
      <w:szCs w:val="24"/>
      <w:lang w:val="en-GB" w:eastAsia="en-GB"/>
    </w:rPr>
  </w:style>
  <w:style w:type="paragraph" w:customStyle="1" w:styleId="xl75">
    <w:name w:val="xl75"/>
    <w:basedOn w:val="Normal"/>
    <w:rsid w:val="00A916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76">
    <w:name w:val="xl76"/>
    <w:basedOn w:val="Normal"/>
    <w:rsid w:val="00A9164A"/>
    <w:pPr>
      <w:pBdr>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77">
    <w:name w:val="xl77"/>
    <w:basedOn w:val="Normal"/>
    <w:rsid w:val="00A9164A"/>
    <w:pPr>
      <w:pBdr>
        <w:left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lang w:val="en-GB" w:eastAsia="en-GB"/>
    </w:rPr>
  </w:style>
  <w:style w:type="paragraph" w:customStyle="1" w:styleId="xl78">
    <w:name w:val="xl78"/>
    <w:basedOn w:val="Normal"/>
    <w:rsid w:val="00A916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79">
    <w:name w:val="xl79"/>
    <w:basedOn w:val="Normal"/>
    <w:rsid w:val="00A9164A"/>
    <w:pPr>
      <w:pBdr>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lang w:val="en-GB" w:eastAsia="en-GB"/>
    </w:rPr>
  </w:style>
  <w:style w:type="paragraph" w:customStyle="1" w:styleId="xl80">
    <w:name w:val="xl80"/>
    <w:basedOn w:val="Normal"/>
    <w:rsid w:val="00A9164A"/>
    <w:pPr>
      <w:pBdr>
        <w:top w:val="single" w:sz="4" w:space="0" w:color="auto"/>
        <w:left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lang w:val="en-GB" w:eastAsia="en-GB"/>
    </w:rPr>
  </w:style>
  <w:style w:type="paragraph" w:customStyle="1" w:styleId="xl81">
    <w:name w:val="xl81"/>
    <w:basedOn w:val="Normal"/>
    <w:rsid w:val="00A9164A"/>
    <w:pPr>
      <w:pBdr>
        <w:top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lang w:val="en-GB" w:eastAsia="en-GB"/>
    </w:rPr>
  </w:style>
  <w:style w:type="paragraph" w:customStyle="1" w:styleId="xl82">
    <w:name w:val="xl82"/>
    <w:basedOn w:val="Normal"/>
    <w:rsid w:val="00A9164A"/>
    <w:pPr>
      <w:pBdr>
        <w:left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lang w:val="en-GB" w:eastAsia="en-GB"/>
    </w:rPr>
  </w:style>
  <w:style w:type="paragraph" w:customStyle="1" w:styleId="xl83">
    <w:name w:val="xl83"/>
    <w:basedOn w:val="Normal"/>
    <w:rsid w:val="00A9164A"/>
    <w:pPr>
      <w:pBdr>
        <w:right w:val="single" w:sz="4" w:space="0" w:color="auto"/>
      </w:pBdr>
      <w:spacing w:before="100" w:beforeAutospacing="1" w:after="100" w:afterAutospacing="1" w:line="240" w:lineRule="auto"/>
    </w:pPr>
    <w:rPr>
      <w:rFonts w:ascii="Cambria" w:eastAsia="Times New Roman" w:hAnsi="Cambria" w:cs="Times New Roman"/>
      <w:sz w:val="24"/>
      <w:szCs w:val="24"/>
      <w:lang w:val="en-GB" w:eastAsia="en-GB"/>
    </w:rPr>
  </w:style>
  <w:style w:type="paragraph" w:customStyle="1" w:styleId="xl84">
    <w:name w:val="xl84"/>
    <w:basedOn w:val="Normal"/>
    <w:rsid w:val="00A9164A"/>
    <w:pPr>
      <w:pBdr>
        <w:right w:val="single" w:sz="4" w:space="0" w:color="auto"/>
      </w:pBdr>
      <w:spacing w:before="100" w:beforeAutospacing="1" w:after="100" w:afterAutospacing="1" w:line="240" w:lineRule="auto"/>
      <w:textAlignment w:val="top"/>
    </w:pPr>
    <w:rPr>
      <w:rFonts w:ascii="Cambria" w:eastAsia="Times New Roman" w:hAnsi="Cambria" w:cs="Times New Roman"/>
      <w:sz w:val="24"/>
      <w:szCs w:val="24"/>
      <w:lang w:val="en-GB" w:eastAsia="en-GB"/>
    </w:rPr>
  </w:style>
  <w:style w:type="paragraph" w:customStyle="1" w:styleId="xl85">
    <w:name w:val="xl85"/>
    <w:basedOn w:val="Normal"/>
    <w:rsid w:val="00A9164A"/>
    <w:pPr>
      <w:pBdr>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lang w:val="en-GB" w:eastAsia="en-GB"/>
    </w:rPr>
  </w:style>
  <w:style w:type="paragraph" w:customStyle="1" w:styleId="xl86">
    <w:name w:val="xl86"/>
    <w:basedOn w:val="Normal"/>
    <w:rsid w:val="00A9164A"/>
    <w:pPr>
      <w:pBdr>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lang w:val="en-GB" w:eastAsia="en-GB"/>
    </w:rPr>
  </w:style>
  <w:style w:type="paragraph" w:customStyle="1" w:styleId="xl87">
    <w:name w:val="xl87"/>
    <w:basedOn w:val="Normal"/>
    <w:rsid w:val="00A916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4"/>
      <w:szCs w:val="24"/>
      <w:lang w:val="en-GB" w:eastAsia="en-GB"/>
    </w:rPr>
  </w:style>
  <w:style w:type="paragraph" w:customStyle="1" w:styleId="xl88">
    <w:name w:val="xl88"/>
    <w:basedOn w:val="Normal"/>
    <w:rsid w:val="00A9164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9">
    <w:name w:val="xl89"/>
    <w:basedOn w:val="Normal"/>
    <w:rsid w:val="00A916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lang w:val="en-GB" w:eastAsia="en-GB"/>
    </w:rPr>
  </w:style>
  <w:style w:type="paragraph" w:customStyle="1" w:styleId="xl90">
    <w:name w:val="xl90"/>
    <w:basedOn w:val="Normal"/>
    <w:rsid w:val="00A916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91">
    <w:name w:val="xl91"/>
    <w:basedOn w:val="Normal"/>
    <w:rsid w:val="00A9164A"/>
    <w:pPr>
      <w:pBdr>
        <w:left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4"/>
      <w:szCs w:val="24"/>
      <w:lang w:val="en-GB" w:eastAsia="en-GB"/>
    </w:rPr>
  </w:style>
  <w:style w:type="paragraph" w:customStyle="1" w:styleId="xl92">
    <w:name w:val="xl92"/>
    <w:basedOn w:val="Normal"/>
    <w:rsid w:val="00A9164A"/>
    <w:pPr>
      <w:pBdr>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93">
    <w:name w:val="xl93"/>
    <w:basedOn w:val="Normal"/>
    <w:rsid w:val="00A9164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4"/>
      <w:szCs w:val="24"/>
      <w:lang w:val="en-GB" w:eastAsia="en-GB"/>
    </w:rPr>
  </w:style>
  <w:style w:type="paragraph" w:customStyle="1" w:styleId="xl94">
    <w:name w:val="xl94"/>
    <w:basedOn w:val="Normal"/>
    <w:rsid w:val="00A916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95">
    <w:name w:val="xl95"/>
    <w:basedOn w:val="Normal"/>
    <w:rsid w:val="00A916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96">
    <w:name w:val="xl96"/>
    <w:basedOn w:val="Normal"/>
    <w:rsid w:val="00A9164A"/>
    <w:pPr>
      <w:pBdr>
        <w:top w:val="single" w:sz="4" w:space="0" w:color="auto"/>
        <w:lef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97">
    <w:name w:val="xl97"/>
    <w:basedOn w:val="Normal"/>
    <w:rsid w:val="00A9164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98">
    <w:name w:val="xl98"/>
    <w:basedOn w:val="Normal"/>
    <w:rsid w:val="00A9164A"/>
    <w:pPr>
      <w:pBdr>
        <w:lef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99">
    <w:name w:val="xl99"/>
    <w:basedOn w:val="Normal"/>
    <w:rsid w:val="00A9164A"/>
    <w:pPr>
      <w:pBdr>
        <w:top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100">
    <w:name w:val="xl100"/>
    <w:basedOn w:val="Normal"/>
    <w:rsid w:val="00A9164A"/>
    <w:pPr>
      <w:pBdr>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101">
    <w:name w:val="xl101"/>
    <w:basedOn w:val="Normal"/>
    <w:rsid w:val="00A9164A"/>
    <w:pPr>
      <w:pBdr>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102">
    <w:name w:val="xl102"/>
    <w:basedOn w:val="Normal"/>
    <w:rsid w:val="00A9164A"/>
    <w:pPr>
      <w:pBdr>
        <w:top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4"/>
      <w:szCs w:val="24"/>
      <w:lang w:val="en-GB" w:eastAsia="en-GB"/>
    </w:rPr>
  </w:style>
  <w:style w:type="paragraph" w:customStyle="1" w:styleId="xl103">
    <w:name w:val="xl103"/>
    <w:basedOn w:val="Normal"/>
    <w:rsid w:val="00A9164A"/>
    <w:pPr>
      <w:pBdr>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lang w:val="en-GB" w:eastAsia="en-GB"/>
    </w:rPr>
  </w:style>
  <w:style w:type="paragraph" w:customStyle="1" w:styleId="xl104">
    <w:name w:val="xl104"/>
    <w:basedOn w:val="Normal"/>
    <w:rsid w:val="00A9164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ambria" w:eastAsia="Times New Roman" w:hAnsi="Cambria" w:cs="Times New Roman"/>
      <w:sz w:val="24"/>
      <w:szCs w:val="24"/>
      <w:lang w:val="en-GB" w:eastAsia="en-GB"/>
    </w:rPr>
  </w:style>
  <w:style w:type="paragraph" w:customStyle="1" w:styleId="xl105">
    <w:name w:val="xl105"/>
    <w:basedOn w:val="Normal"/>
    <w:rsid w:val="00A9164A"/>
    <w:pPr>
      <w:pBdr>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106">
    <w:name w:val="xl106"/>
    <w:basedOn w:val="Normal"/>
    <w:rsid w:val="00A9164A"/>
    <w:pPr>
      <w:pBdr>
        <w:right w:val="single" w:sz="4" w:space="0" w:color="auto"/>
      </w:pBdr>
      <w:spacing w:before="100" w:beforeAutospacing="1" w:after="100" w:afterAutospacing="1" w:line="240" w:lineRule="auto"/>
      <w:textAlignment w:val="top"/>
    </w:pPr>
    <w:rPr>
      <w:rFonts w:ascii="Cambria" w:eastAsia="Times New Roman" w:hAnsi="Cambria" w:cs="Times New Roman"/>
      <w:sz w:val="24"/>
      <w:szCs w:val="24"/>
      <w:lang w:val="en-GB" w:eastAsia="en-GB"/>
    </w:rPr>
  </w:style>
  <w:style w:type="paragraph" w:customStyle="1" w:styleId="xl107">
    <w:name w:val="xl107"/>
    <w:basedOn w:val="Normal"/>
    <w:rsid w:val="00A9164A"/>
    <w:pPr>
      <w:pBdr>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4"/>
      <w:szCs w:val="24"/>
      <w:lang w:val="en-GB" w:eastAsia="en-GB"/>
    </w:rPr>
  </w:style>
  <w:style w:type="paragraph" w:customStyle="1" w:styleId="xl108">
    <w:name w:val="xl108"/>
    <w:basedOn w:val="Normal"/>
    <w:rsid w:val="00A916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109">
    <w:name w:val="xl109"/>
    <w:basedOn w:val="Normal"/>
    <w:rsid w:val="00A9164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110">
    <w:name w:val="xl110"/>
    <w:basedOn w:val="Normal"/>
    <w:rsid w:val="00A916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4"/>
      <w:szCs w:val="24"/>
      <w:lang w:val="en-GB" w:eastAsia="en-GB"/>
    </w:rPr>
  </w:style>
  <w:style w:type="paragraph" w:customStyle="1" w:styleId="xl111">
    <w:name w:val="xl111"/>
    <w:basedOn w:val="Normal"/>
    <w:rsid w:val="00A9164A"/>
    <w:pPr>
      <w:pBdr>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112">
    <w:name w:val="xl112"/>
    <w:basedOn w:val="Normal"/>
    <w:rsid w:val="00A9164A"/>
    <w:pPr>
      <w:pBdr>
        <w:left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4"/>
      <w:szCs w:val="24"/>
      <w:lang w:val="en-GB" w:eastAsia="en-GB"/>
    </w:rPr>
  </w:style>
  <w:style w:type="paragraph" w:customStyle="1" w:styleId="xl113">
    <w:name w:val="xl113"/>
    <w:basedOn w:val="Normal"/>
    <w:rsid w:val="00A9164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4"/>
      <w:szCs w:val="24"/>
      <w:lang w:val="en-GB" w:eastAsia="en-GB"/>
    </w:rPr>
  </w:style>
  <w:style w:type="paragraph" w:customStyle="1" w:styleId="xl114">
    <w:name w:val="xl114"/>
    <w:basedOn w:val="Normal"/>
    <w:rsid w:val="00A9164A"/>
    <w:pPr>
      <w:spacing w:before="100" w:beforeAutospacing="1" w:after="100" w:afterAutospacing="1" w:line="240" w:lineRule="auto"/>
      <w:textAlignment w:val="center"/>
    </w:pPr>
    <w:rPr>
      <w:rFonts w:ascii="Cambria" w:eastAsia="Times New Roman" w:hAnsi="Cambria" w:cs="Times New Roman"/>
      <w:sz w:val="24"/>
      <w:szCs w:val="24"/>
      <w:lang w:val="en-GB" w:eastAsia="en-GB"/>
    </w:rPr>
  </w:style>
  <w:style w:type="paragraph" w:customStyle="1" w:styleId="xl115">
    <w:name w:val="xl115"/>
    <w:basedOn w:val="Normal"/>
    <w:rsid w:val="00A9164A"/>
    <w:pPr>
      <w:pBdr>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4"/>
      <w:szCs w:val="24"/>
      <w:lang w:val="en-GB" w:eastAsia="en-GB"/>
    </w:rPr>
  </w:style>
  <w:style w:type="paragraph" w:customStyle="1" w:styleId="xl116">
    <w:name w:val="xl116"/>
    <w:basedOn w:val="Normal"/>
    <w:rsid w:val="00A9164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4"/>
      <w:szCs w:val="24"/>
      <w:lang w:val="en-GB" w:eastAsia="en-GB"/>
    </w:rPr>
  </w:style>
  <w:style w:type="paragraph" w:customStyle="1" w:styleId="xl117">
    <w:name w:val="xl117"/>
    <w:basedOn w:val="Normal"/>
    <w:rsid w:val="00A9164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Cambria" w:eastAsia="Times New Roman" w:hAnsi="Cambria" w:cs="Times New Roman"/>
      <w:sz w:val="24"/>
      <w:szCs w:val="24"/>
      <w:lang w:val="en-GB" w:eastAsia="en-GB"/>
    </w:rPr>
  </w:style>
  <w:style w:type="paragraph" w:customStyle="1" w:styleId="xl118">
    <w:name w:val="xl118"/>
    <w:basedOn w:val="Normal"/>
    <w:rsid w:val="00A916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4"/>
      <w:szCs w:val="24"/>
      <w:lang w:val="en-GB" w:eastAsia="en-GB"/>
    </w:rPr>
  </w:style>
  <w:style w:type="paragraph" w:customStyle="1" w:styleId="xl119">
    <w:name w:val="xl119"/>
    <w:basedOn w:val="Normal"/>
    <w:rsid w:val="00A916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4"/>
      <w:szCs w:val="24"/>
      <w:lang w:val="en-GB" w:eastAsia="en-GB"/>
    </w:rPr>
  </w:style>
  <w:style w:type="paragraph" w:customStyle="1" w:styleId="xl120">
    <w:name w:val="xl120"/>
    <w:basedOn w:val="Normal"/>
    <w:rsid w:val="00A91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lang w:val="en-GB" w:eastAsia="en-GB"/>
    </w:rPr>
  </w:style>
  <w:style w:type="paragraph" w:customStyle="1" w:styleId="xl121">
    <w:name w:val="xl121"/>
    <w:basedOn w:val="Normal"/>
    <w:rsid w:val="00A916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Cambria" w:eastAsia="Times New Roman" w:hAnsi="Cambria" w:cs="Times New Roman"/>
      <w:sz w:val="24"/>
      <w:szCs w:val="24"/>
      <w:lang w:val="en-GB" w:eastAsia="en-GB"/>
    </w:rPr>
  </w:style>
  <w:style w:type="paragraph" w:customStyle="1" w:styleId="xl122">
    <w:name w:val="xl122"/>
    <w:basedOn w:val="Normal"/>
    <w:rsid w:val="00A9164A"/>
    <w:pPr>
      <w:pBdr>
        <w:left w:val="single" w:sz="4" w:space="0" w:color="auto"/>
        <w:right w:val="single" w:sz="4" w:space="0" w:color="auto"/>
      </w:pBdr>
      <w:shd w:val="clear" w:color="000000" w:fill="FF0000"/>
      <w:spacing w:before="100" w:beforeAutospacing="1" w:after="100" w:afterAutospacing="1" w:line="240" w:lineRule="auto"/>
      <w:textAlignment w:val="center"/>
    </w:pPr>
    <w:rPr>
      <w:rFonts w:ascii="Cambria" w:eastAsia="Times New Roman" w:hAnsi="Cambria" w:cs="Times New Roman"/>
      <w:sz w:val="24"/>
      <w:szCs w:val="24"/>
      <w:lang w:val="en-GB" w:eastAsia="en-GB"/>
    </w:rPr>
  </w:style>
  <w:style w:type="paragraph" w:customStyle="1" w:styleId="xl123">
    <w:name w:val="xl123"/>
    <w:basedOn w:val="Normal"/>
    <w:rsid w:val="00A9164A"/>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Cambria" w:eastAsia="Times New Roman" w:hAnsi="Cambria" w:cs="Times New Roman"/>
      <w:sz w:val="24"/>
      <w:szCs w:val="24"/>
      <w:lang w:val="en-GB" w:eastAsia="en-GB"/>
    </w:rPr>
  </w:style>
  <w:style w:type="paragraph" w:customStyle="1" w:styleId="xl124">
    <w:name w:val="xl124"/>
    <w:basedOn w:val="Normal"/>
    <w:rsid w:val="00A916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lang w:val="en-GB" w:eastAsia="en-GB"/>
    </w:rPr>
  </w:style>
  <w:style w:type="paragraph" w:customStyle="1" w:styleId="xl125">
    <w:name w:val="xl125"/>
    <w:basedOn w:val="Normal"/>
    <w:rsid w:val="00A9164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lang w:val="en-GB" w:eastAsia="en-GB"/>
    </w:rPr>
  </w:style>
  <w:style w:type="paragraph" w:customStyle="1" w:styleId="xl126">
    <w:name w:val="xl126"/>
    <w:basedOn w:val="Normal"/>
    <w:rsid w:val="00A9164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4"/>
      <w:szCs w:val="24"/>
      <w:lang w:val="en-GB" w:eastAsia="en-GB"/>
    </w:rPr>
  </w:style>
  <w:style w:type="paragraph" w:customStyle="1" w:styleId="xl127">
    <w:name w:val="xl127"/>
    <w:basedOn w:val="Normal"/>
    <w:rsid w:val="00A9164A"/>
    <w:pPr>
      <w:pBdr>
        <w:top w:val="single" w:sz="4" w:space="0" w:color="auto"/>
        <w:left w:val="single" w:sz="4" w:space="0" w:color="auto"/>
        <w:bottom w:val="single" w:sz="4" w:space="0" w:color="auto"/>
      </w:pBdr>
      <w:shd w:val="clear" w:color="000000" w:fill="FF0000"/>
      <w:spacing w:before="100" w:beforeAutospacing="1" w:after="100" w:afterAutospacing="1" w:line="240" w:lineRule="auto"/>
      <w:textAlignment w:val="center"/>
    </w:pPr>
    <w:rPr>
      <w:rFonts w:ascii="Cambria" w:eastAsia="Times New Roman" w:hAnsi="Cambria" w:cs="Times New Roman"/>
      <w:sz w:val="24"/>
      <w:szCs w:val="24"/>
      <w:lang w:val="en-GB" w:eastAsia="en-GB"/>
    </w:rPr>
  </w:style>
  <w:style w:type="paragraph" w:customStyle="1" w:styleId="xl128">
    <w:name w:val="xl128"/>
    <w:basedOn w:val="Normal"/>
    <w:rsid w:val="00A9164A"/>
    <w:pPr>
      <w:pBdr>
        <w:right w:val="single" w:sz="4" w:space="0" w:color="auto"/>
      </w:pBdr>
      <w:spacing w:before="100" w:beforeAutospacing="1" w:after="100" w:afterAutospacing="1" w:line="240" w:lineRule="auto"/>
      <w:textAlignment w:val="center"/>
    </w:pPr>
    <w:rPr>
      <w:rFonts w:ascii="Cambria" w:eastAsia="Times New Roman" w:hAnsi="Cambria" w:cs="Times New Roman"/>
      <w:sz w:val="24"/>
      <w:szCs w:val="24"/>
      <w:lang w:val="en-GB" w:eastAsia="en-GB"/>
    </w:rPr>
  </w:style>
  <w:style w:type="paragraph" w:customStyle="1" w:styleId="xl129">
    <w:name w:val="xl129"/>
    <w:basedOn w:val="Normal"/>
    <w:rsid w:val="00A9164A"/>
    <w:pPr>
      <w:pBdr>
        <w:bottom w:val="single" w:sz="4" w:space="0" w:color="auto"/>
        <w:right w:val="single" w:sz="4" w:space="0" w:color="auto"/>
      </w:pBdr>
      <w:shd w:val="clear" w:color="000000" w:fill="FF0000"/>
      <w:spacing w:before="100" w:beforeAutospacing="1" w:after="100" w:afterAutospacing="1" w:line="240" w:lineRule="auto"/>
      <w:textAlignment w:val="center"/>
    </w:pPr>
    <w:rPr>
      <w:rFonts w:ascii="Cambria" w:eastAsia="Times New Roman" w:hAnsi="Cambria" w:cs="Times New Roman"/>
      <w:sz w:val="24"/>
      <w:szCs w:val="24"/>
      <w:lang w:val="en-GB" w:eastAsia="en-GB"/>
    </w:rPr>
  </w:style>
  <w:style w:type="paragraph" w:customStyle="1" w:styleId="xl130">
    <w:name w:val="xl130"/>
    <w:basedOn w:val="Normal"/>
    <w:rsid w:val="00A916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FF"/>
      <w:sz w:val="24"/>
      <w:szCs w:val="24"/>
      <w:u w:val="single"/>
      <w:lang w:val="en-GB" w:eastAsia="en-GB"/>
    </w:rPr>
  </w:style>
  <w:style w:type="paragraph" w:customStyle="1" w:styleId="xl131">
    <w:name w:val="xl131"/>
    <w:basedOn w:val="Normal"/>
    <w:rsid w:val="00A9164A"/>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32">
    <w:name w:val="xl132"/>
    <w:basedOn w:val="Normal"/>
    <w:rsid w:val="00A9164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4"/>
      <w:szCs w:val="24"/>
      <w:lang w:val="en-GB" w:eastAsia="en-GB"/>
    </w:rPr>
  </w:style>
  <w:style w:type="paragraph" w:customStyle="1" w:styleId="xl133">
    <w:name w:val="xl133"/>
    <w:basedOn w:val="Normal"/>
    <w:rsid w:val="00A9164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4"/>
      <w:szCs w:val="24"/>
      <w:lang w:val="en-GB" w:eastAsia="en-GB"/>
    </w:rPr>
  </w:style>
  <w:style w:type="paragraph" w:customStyle="1" w:styleId="xl134">
    <w:name w:val="xl134"/>
    <w:basedOn w:val="Normal"/>
    <w:rsid w:val="00A9164A"/>
    <w:pPr>
      <w:pBdr>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4"/>
      <w:szCs w:val="24"/>
      <w:lang w:val="en-GB" w:eastAsia="en-GB"/>
    </w:rPr>
  </w:style>
  <w:style w:type="paragraph" w:customStyle="1" w:styleId="xl135">
    <w:name w:val="xl135"/>
    <w:basedOn w:val="Normal"/>
    <w:rsid w:val="00A91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24"/>
      <w:szCs w:val="24"/>
      <w:lang w:val="en-GB" w:eastAsia="en-GB"/>
    </w:rPr>
  </w:style>
  <w:style w:type="paragraph" w:customStyle="1" w:styleId="xl136">
    <w:name w:val="xl136"/>
    <w:basedOn w:val="Normal"/>
    <w:rsid w:val="00A916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37">
    <w:name w:val="xl137"/>
    <w:basedOn w:val="Normal"/>
    <w:rsid w:val="00A916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4"/>
      <w:szCs w:val="24"/>
      <w:lang w:val="en-GB" w:eastAsia="en-GB"/>
    </w:rPr>
  </w:style>
  <w:style w:type="paragraph" w:customStyle="1" w:styleId="xl138">
    <w:name w:val="xl138"/>
    <w:basedOn w:val="Normal"/>
    <w:rsid w:val="00A916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ambria" w:eastAsia="Times New Roman" w:hAnsi="Cambria" w:cs="Times New Roman"/>
      <w:sz w:val="24"/>
      <w:szCs w:val="24"/>
      <w:lang w:val="en-GB" w:eastAsia="en-GB"/>
    </w:rPr>
  </w:style>
  <w:style w:type="paragraph" w:customStyle="1" w:styleId="xl139">
    <w:name w:val="xl139"/>
    <w:basedOn w:val="Normal"/>
    <w:rsid w:val="00A916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ambria" w:eastAsia="Times New Roman" w:hAnsi="Cambria" w:cs="Times New Roman"/>
      <w:b/>
      <w:bCs/>
      <w:sz w:val="24"/>
      <w:szCs w:val="24"/>
      <w:lang w:val="en-GB" w:eastAsia="en-GB"/>
    </w:rPr>
  </w:style>
  <w:style w:type="table" w:customStyle="1" w:styleId="TableGrid0">
    <w:name w:val="TableGrid"/>
    <w:rsid w:val="00A9164A"/>
    <w:pPr>
      <w:spacing w:after="0" w:line="240" w:lineRule="auto"/>
    </w:pPr>
    <w:rPr>
      <w:rFonts w:eastAsiaTheme="minorEastAsia"/>
      <w:lang w:val="en-GB" w:eastAsia="en-GB"/>
    </w:rPr>
    <w:tblPr>
      <w:tblCellMar>
        <w:top w:w="0" w:type="dxa"/>
        <w:left w:w="0" w:type="dxa"/>
        <w:bottom w:w="0" w:type="dxa"/>
        <w:right w:w="0" w:type="dxa"/>
      </w:tblCellMar>
    </w:tblPr>
  </w:style>
  <w:style w:type="paragraph" w:styleId="NoSpacing">
    <w:name w:val="No Spacing"/>
    <w:uiPriority w:val="1"/>
    <w:qFormat/>
    <w:rsid w:val="00A9164A"/>
    <w:pPr>
      <w:spacing w:after="0" w:line="240" w:lineRule="auto"/>
      <w:jc w:val="both"/>
    </w:pPr>
    <w:rPr>
      <w:rFonts w:ascii="Times New Roman" w:eastAsia="Times New Roman" w:hAnsi="Times New Roman" w:cs="Times New Roman"/>
      <w:color w:val="000000"/>
      <w:lang w:val="en-GB" w:eastAsia="en-GB"/>
    </w:rPr>
  </w:style>
  <w:style w:type="character" w:styleId="CommentReference">
    <w:name w:val="annotation reference"/>
    <w:basedOn w:val="DefaultParagraphFont"/>
    <w:semiHidden/>
    <w:unhideWhenUsed/>
    <w:rsid w:val="00A9164A"/>
    <w:rPr>
      <w:sz w:val="16"/>
      <w:szCs w:val="16"/>
    </w:rPr>
  </w:style>
  <w:style w:type="paragraph" w:styleId="CommentText">
    <w:name w:val="annotation text"/>
    <w:basedOn w:val="Normal"/>
    <w:link w:val="CommentTextChar"/>
    <w:semiHidden/>
    <w:unhideWhenUsed/>
    <w:rsid w:val="00A9164A"/>
    <w:pPr>
      <w:spacing w:after="0" w:line="240" w:lineRule="auto"/>
    </w:pPr>
    <w:rPr>
      <w:rFonts w:ascii="Times New Roman" w:eastAsia="Times New Roman" w:hAnsi="Times New Roman" w:cs="Times New Roman"/>
      <w:color w:val="000000"/>
      <w:sz w:val="20"/>
      <w:szCs w:val="20"/>
      <w:lang w:val="en-ZA"/>
    </w:rPr>
  </w:style>
  <w:style w:type="character" w:customStyle="1" w:styleId="CommentTextChar">
    <w:name w:val="Comment Text Char"/>
    <w:basedOn w:val="DefaultParagraphFont"/>
    <w:link w:val="CommentText"/>
    <w:semiHidden/>
    <w:rsid w:val="00A9164A"/>
    <w:rPr>
      <w:rFonts w:ascii="Times New Roman" w:eastAsia="Times New Roman" w:hAnsi="Times New Roman" w:cs="Times New Roman"/>
      <w:color w:val="000000"/>
      <w:sz w:val="20"/>
      <w:szCs w:val="20"/>
      <w:lang w:val="en-ZA"/>
    </w:rPr>
  </w:style>
  <w:style w:type="paragraph" w:styleId="CommentSubject">
    <w:name w:val="annotation subject"/>
    <w:basedOn w:val="CommentText"/>
    <w:next w:val="CommentText"/>
    <w:link w:val="CommentSubjectChar"/>
    <w:semiHidden/>
    <w:unhideWhenUsed/>
    <w:rsid w:val="00A9164A"/>
    <w:rPr>
      <w:b/>
      <w:bCs/>
    </w:rPr>
  </w:style>
  <w:style w:type="character" w:customStyle="1" w:styleId="CommentSubjectChar">
    <w:name w:val="Comment Subject Char"/>
    <w:basedOn w:val="CommentTextChar"/>
    <w:link w:val="CommentSubject"/>
    <w:semiHidden/>
    <w:rsid w:val="00A9164A"/>
    <w:rPr>
      <w:rFonts w:ascii="Times New Roman" w:eastAsia="Times New Roman" w:hAnsi="Times New Roman" w:cs="Times New Roman"/>
      <w:b/>
      <w:bCs/>
      <w:color w:val="000000"/>
      <w:sz w:val="20"/>
      <w:szCs w:val="20"/>
      <w:lang w:val="en-ZA"/>
    </w:rPr>
  </w:style>
  <w:style w:type="character" w:customStyle="1" w:styleId="UnresolvedMention1">
    <w:name w:val="Unresolved Mention1"/>
    <w:basedOn w:val="DefaultParagraphFont"/>
    <w:uiPriority w:val="99"/>
    <w:semiHidden/>
    <w:unhideWhenUsed/>
    <w:rsid w:val="00A9164A"/>
    <w:rPr>
      <w:color w:val="605E5C"/>
      <w:shd w:val="clear" w:color="auto" w:fill="E1DFDD"/>
    </w:rPr>
  </w:style>
  <w:style w:type="character" w:styleId="UnresolvedMention">
    <w:name w:val="Unresolved Mention"/>
    <w:basedOn w:val="DefaultParagraphFont"/>
    <w:uiPriority w:val="99"/>
    <w:semiHidden/>
    <w:unhideWhenUsed/>
    <w:rsid w:val="00A91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89300-1CB9-4364-AC32-64F0FB04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4296</Words>
  <Characters>24488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Azhar Iqbal</dc:creator>
  <cp:keywords/>
  <dc:description/>
  <cp:lastModifiedBy>Azhar Iqbal</cp:lastModifiedBy>
  <cp:revision>4</cp:revision>
  <dcterms:created xsi:type="dcterms:W3CDTF">2020-08-30T14:49:00Z</dcterms:created>
  <dcterms:modified xsi:type="dcterms:W3CDTF">2020-08-30T17:35:00Z</dcterms:modified>
</cp:coreProperties>
</file>